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Ronit Lakhmani</w:t>
      </w:r>
      <w:r w:rsidRPr="0046755F">
        <w:rPr>
          <w:rFonts w:asciiTheme="majorHAnsi" w:hAnsiTheme="majorHAnsi" w:cstheme="majorHAnsi"/>
          <w:b/>
          <w:sz w:val="20"/>
          <w:szCs w:val="20"/>
        </w:rPr>
        <w:t xml:space="preserve"> </w:t>
      </w:r>
      <w:r>
        <w:rPr>
          <w:rFonts w:asciiTheme="majorHAnsi" w:hAnsiTheme="majorHAnsi" w:cstheme="majorHAnsi"/>
          <w:b/>
          <w:sz w:val="20"/>
          <w:szCs w:val="20"/>
        </w:rPr>
        <w:t>S/o- Manoj Lakhmani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A-52 , Second Floor ,R- Block, Dilshad Garden, Jhilmil, East Delhi, Delhi - 110095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759971073385</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AKALP3942A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C-12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29-05-2025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C-12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29-05-2025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29-05-2025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2,84,012.00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Eighty Four Thousand Twelve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29-05-2025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C-12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28,40,120.00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Eight Lakh Forty Thousand One Hundred Twenty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2,84,012.00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Eighty Four Thousand Twelve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2,84,012.00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Eighty Four Thousand Twelve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28,40,120.00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Eight Lakh Forty Thousand One Hundred Twenty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25,56,108.00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Five Lakh Fifty Six Thousand One Hundred Eight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2,84,012.00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Eighty Four Thousand Twelve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Ronit Lakhmani</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w:t>
            </w:r>
            <w:r>
              <w:rPr>
                <w:rFonts w:ascii="Calibri" w:hAnsi="Calibri" w:cs="Calibri"/>
                <w:b/>
                <w:noProof/>
                <w:color w:val="000000" w:themeColor="text1"/>
              </w:rPr>
              <w:t>N/A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A-52 , Second Floor ,R- Block, Dilshad Garden, Jhilmil, East Delhi, Delhi - 110095</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ronitlakhmani@gmail.com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Ronit Lakhmani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C-12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6,396.29</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26,00,000.00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2,12,000.00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28,120.00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28,40,120.00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28,40,120.00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10,800.00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28,75,920.00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2,81,200.00</w:t>
            </w:r>
          </w:p>
        </w:tc>
        <w:tc>
          <w:tcPr>
            <w:tcW w:w="2310" w:type="auto"/>
            <w:vAlign w:val="center"/>
          </w:tcPr>
          <w:p>
            <w:pPr/>
            <w:r>
              <w:br/>
            </w:r>
            <w:r>
              <w:t xml:space="preserve"> 1,406.00</w:t>
            </w:r>
          </w:p>
        </w:tc>
        <w:tc>
          <w:tcPr>
            <w:tcW w:w="2310" w:type="auto"/>
            <w:vAlign w:val="center"/>
          </w:tcPr>
          <w:p>
            <w:pPr/>
            <w:r>
              <w:br/>
            </w:r>
            <w:r>
              <w:t xml:space="preserve"> 1,406.00</w:t>
            </w:r>
          </w:p>
        </w:tc>
        <w:tc>
          <w:tcPr>
            <w:tcW w:w="2310" w:type="auto"/>
            <w:vAlign w:val="center"/>
          </w:tcPr>
          <w:p>
            <w:pPr/>
            <w:r>
              <w:br/>
            </w:r>
            <w:r>
              <w:t xml:space="preserve"> 2,84,012.00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2,81,200.00</w:t>
            </w:r>
          </w:p>
        </w:tc>
        <w:tc>
          <w:tcPr>
            <w:tcW w:w="2310" w:type="auto"/>
            <w:vAlign w:val="center"/>
          </w:tcPr>
          <w:p>
            <w:pPr/>
            <w:r>
              <w:br/>
            </w:r>
            <w:r>
              <w:t xml:space="preserve"> 1,406.00</w:t>
            </w:r>
          </w:p>
        </w:tc>
        <w:tc>
          <w:tcPr>
            <w:tcW w:w="2310" w:type="auto"/>
            <w:vAlign w:val="center"/>
          </w:tcPr>
          <w:p>
            <w:pPr/>
            <w:r>
              <w:br/>
            </w:r>
            <w:r>
              <w:t xml:space="preserve"> 1,406.00</w:t>
            </w:r>
          </w:p>
        </w:tc>
        <w:tc>
          <w:tcPr>
            <w:tcW w:w="2310" w:type="auto"/>
            <w:vAlign w:val="center"/>
          </w:tcPr>
          <w:p>
            <w:pPr/>
            <w:r>
              <w:br/>
            </w:r>
            <w:r>
              <w:t xml:space="preserve"> 2,84,012.00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5,62,400.00</w:t>
            </w:r>
          </w:p>
        </w:tc>
        <w:tc>
          <w:tcPr>
            <w:tcW w:w="2310" w:type="auto"/>
            <w:vAlign w:val="center"/>
          </w:tcPr>
          <w:p>
            <w:pPr/>
            <w:r>
              <w:br/>
            </w:r>
            <w:r>
              <w:t xml:space="preserve"> 2,812.00</w:t>
            </w:r>
          </w:p>
        </w:tc>
        <w:tc>
          <w:tcPr>
            <w:tcW w:w="2310" w:type="auto"/>
            <w:vAlign w:val="center"/>
          </w:tcPr>
          <w:p>
            <w:pPr/>
            <w:r>
              <w:br/>
            </w:r>
            <w:r>
              <w:t xml:space="preserve"> 2,812.00</w:t>
            </w:r>
          </w:p>
        </w:tc>
        <w:tc>
          <w:tcPr>
            <w:tcW w:w="2310" w:type="auto"/>
            <w:vAlign w:val="center"/>
          </w:tcPr>
          <w:p>
            <w:pPr/>
            <w:r>
              <w:br/>
            </w:r>
            <w:r>
              <w:t xml:space="preserve"> 5,68,024.00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20.00 %</w:t>
            </w:r>
          </w:p>
        </w:tc>
        <w:tc>
          <w:tcPr>
            <w:tcW w:w="2310" w:type="auto"/>
            <w:vAlign w:val="center"/>
          </w:tcPr>
          <w:p>
            <w:pPr/>
            <w:r>
              <w:br/>
            </w:r>
            <w:r>
              <w:t xml:space="preserve"> 5,62,400.00</w:t>
            </w:r>
          </w:p>
        </w:tc>
        <w:tc>
          <w:tcPr>
            <w:tcW w:w="2310" w:type="auto"/>
            <w:vAlign w:val="center"/>
          </w:tcPr>
          <w:p>
            <w:pPr/>
            <w:r>
              <w:br/>
            </w:r>
            <w:r>
              <w:t xml:space="preserve"> 2,812.00</w:t>
            </w:r>
          </w:p>
        </w:tc>
        <w:tc>
          <w:tcPr>
            <w:tcW w:w="2310" w:type="auto"/>
            <w:vAlign w:val="center"/>
          </w:tcPr>
          <w:p>
            <w:pPr/>
            <w:r>
              <w:br/>
            </w:r>
            <w:r>
              <w:t xml:space="preserve"> 2,812.00</w:t>
            </w:r>
          </w:p>
        </w:tc>
        <w:tc>
          <w:tcPr>
            <w:tcW w:w="2310" w:type="auto"/>
            <w:vAlign w:val="center"/>
          </w:tcPr>
          <w:p>
            <w:pPr/>
            <w:r>
              <w:br/>
            </w:r>
            <w:r>
              <w:t xml:space="preserve"> 5,68,024.00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5,62,400.00</w:t>
            </w:r>
          </w:p>
        </w:tc>
        <w:tc>
          <w:tcPr>
            <w:tcW w:w="2310" w:type="auto"/>
            <w:vAlign w:val="center"/>
          </w:tcPr>
          <w:p>
            <w:pPr/>
            <w:r>
              <w:br/>
            </w:r>
            <w:r>
              <w:t xml:space="preserve"> 2,812.00</w:t>
            </w:r>
          </w:p>
        </w:tc>
        <w:tc>
          <w:tcPr>
            <w:tcW w:w="2310" w:type="auto"/>
            <w:vAlign w:val="center"/>
          </w:tcPr>
          <w:p>
            <w:pPr/>
            <w:r>
              <w:br/>
            </w:r>
            <w:r>
              <w:t xml:space="preserve"> 2,812.00</w:t>
            </w:r>
          </w:p>
        </w:tc>
        <w:tc>
          <w:tcPr>
            <w:tcW w:w="2310" w:type="auto"/>
            <w:vAlign w:val="center"/>
          </w:tcPr>
          <w:p>
            <w:pPr/>
            <w:r>
              <w:br/>
            </w:r>
            <w:r>
              <w:t xml:space="preserve"> 5,68,024.00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4,21,800.00</w:t>
            </w:r>
          </w:p>
        </w:tc>
        <w:tc>
          <w:tcPr>
            <w:tcW w:w="2310" w:type="auto"/>
            <w:vAlign w:val="center"/>
          </w:tcPr>
          <w:p>
            <w:pPr/>
            <w:r>
              <w:br/>
            </w:r>
            <w:r>
              <w:t xml:space="preserve"> 2,109.00</w:t>
            </w:r>
          </w:p>
        </w:tc>
        <w:tc>
          <w:tcPr>
            <w:tcW w:w="2310" w:type="auto"/>
            <w:vAlign w:val="center"/>
          </w:tcPr>
          <w:p>
            <w:pPr/>
            <w:r>
              <w:br/>
            </w:r>
            <w:r>
              <w:t xml:space="preserve"> 2,109.00</w:t>
            </w:r>
          </w:p>
        </w:tc>
        <w:tc>
          <w:tcPr>
            <w:tcW w:w="2310" w:type="auto"/>
            <w:vAlign w:val="center"/>
          </w:tcPr>
          <w:p>
            <w:pPr/>
            <w:r>
              <w:br/>
            </w:r>
            <w:r>
              <w:t xml:space="preserve"> 4,26,018.00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1,40,600.00</w:t>
            </w:r>
          </w:p>
        </w:tc>
        <w:tc>
          <w:tcPr>
            <w:tcW w:w="2310" w:type="auto"/>
            <w:vAlign w:val="center"/>
          </w:tcPr>
          <w:p>
            <w:pPr/>
            <w:r>
              <w:br/>
            </w:r>
            <w:r>
              <w:t xml:space="preserve"> 703.00</w:t>
            </w:r>
          </w:p>
        </w:tc>
        <w:tc>
          <w:tcPr>
            <w:tcW w:w="2310" w:type="auto"/>
            <w:vAlign w:val="center"/>
          </w:tcPr>
          <w:p>
            <w:pPr/>
            <w:r>
              <w:br/>
            </w:r>
            <w:r>
              <w:t xml:space="preserve"> 703.00</w:t>
            </w:r>
          </w:p>
        </w:tc>
        <w:tc>
          <w:tcPr>
            <w:tcW w:w="2310" w:type="auto"/>
            <w:vAlign w:val="center"/>
          </w:tcPr>
          <w:p>
            <w:pPr/>
            <w:r>
              <w:br/>
            </w:r>
            <w:r>
              <w:t xml:space="preserve"> 1,42,006.00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28,12,000.00</w:t>
            </w:r>
          </w:p>
        </w:tc>
        <w:tc>
          <w:tcPr>
            <w:tcW w:w="2310" w:type="auto"/>
            <w:vAlign w:val="center"/>
          </w:tcPr>
          <w:p>
            <w:pPr/>
            <w:r>
              <w:br/>
            </w:r>
            <w:r>
              <w:t xml:space="preserve"> 14,060.00</w:t>
            </w:r>
          </w:p>
        </w:tc>
        <w:tc>
          <w:tcPr>
            <w:tcW w:w="2310" w:type="auto"/>
            <w:vAlign w:val="center"/>
          </w:tcPr>
          <w:p>
            <w:pPr/>
            <w:r>
              <w:br/>
            </w:r>
            <w:r>
              <w:t xml:space="preserve"> 14,060.00</w:t>
            </w:r>
          </w:p>
        </w:tc>
        <w:tc>
          <w:tcPr>
            <w:tcW w:w="2310" w:type="auto"/>
            <w:vAlign w:val="center"/>
          </w:tcPr>
          <w:p>
            <w:pPr/>
            <w:r>
              <w:br/>
            </w:r>
            <w:r>
              <w:t xml:space="preserve"> 28,40,120.00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10,800.00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10,800.00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28,47,800.00</w:t>
            </w:r>
          </w:p>
        </w:tc>
        <w:tc>
          <w:tcPr>
            <w:tcW w:w="2310" w:type="auto"/>
            <w:vAlign w:val="center"/>
          </w:tcPr>
          <w:p>
            <w:pPr/>
            <w:r>
              <w:br/>
            </w:r>
            <w:r>
              <w:t xml:space="preserve"> 14,060.00</w:t>
            </w:r>
          </w:p>
        </w:tc>
        <w:tc>
          <w:tcPr>
            <w:tcW w:w="2310" w:type="auto"/>
            <w:vAlign w:val="center"/>
          </w:tcPr>
          <w:p>
            <w:pPr/>
            <w:r>
              <w:br/>
            </w:r>
            <w:r>
              <w:t xml:space="preserve"> 14,060.00</w:t>
            </w:r>
          </w:p>
        </w:tc>
        <w:tc>
          <w:tcPr>
            <w:tcW w:w="2310" w:type="auto"/>
            <w:vAlign w:val="center"/>
          </w:tcPr>
          <w:p>
            <w:pPr/>
            <w:r>
              <w:br/>
            </w:r>
            <w:r>
              <w:t xml:space="preserve"> 28,75,920.00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C-12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C-12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