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Sumeet Khurana</w:t>
      </w:r>
      <w:r w:rsidRPr="0046755F">
        <w:rPr>
          <w:rFonts w:asciiTheme="majorHAnsi" w:hAnsiTheme="majorHAnsi" w:cstheme="majorHAnsi"/>
          <w:b/>
          <w:sz w:val="20"/>
          <w:szCs w:val="20"/>
        </w:rPr>
        <w:t xml:space="preserve"> </w:t>
      </w:r>
      <w:r>
        <w:rPr>
          <w:rFonts w:asciiTheme="majorHAnsi" w:hAnsiTheme="majorHAnsi" w:cstheme="majorHAnsi"/>
          <w:b/>
          <w:sz w:val="20"/>
          <w:szCs w:val="20"/>
        </w:rPr>
        <w:t>S/o- Sat Prakash Khurana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52/17, Ground Floor Old Rajinder Nagar, New Delhi, Rajendra Nagar, S.O, Central Delhi, Delhi- 110060</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943471674748</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AJNPK7634G</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Pravesh Batra</w:t>
      </w:r>
      <w:r w:rsidRPr="0046755F">
        <w:rPr>
          <w:rFonts w:asciiTheme="majorHAnsi" w:hAnsiTheme="majorHAnsi" w:cstheme="majorHAnsi"/>
          <w:sz w:val="20"/>
          <w:szCs w:val="20"/>
        </w:rPr>
        <w:t xml:space="preserve"> </w:t>
      </w:r>
      <w:r>
        <w:rPr>
          <w:rFonts w:asciiTheme="majorHAnsi" w:hAnsiTheme="majorHAnsi" w:cstheme="majorHAnsi"/>
          <w:b/>
          <w:sz w:val="20"/>
          <w:szCs w:val="20"/>
        </w:rPr>
        <w:t>C/o- Kanshi Ram Batra</w:t>
      </w:r>
      <w:r w:rsidRPr="0046755F">
        <w:rPr>
          <w:rFonts w:asciiTheme="majorHAnsi" w:hAnsiTheme="majorHAnsi" w:cstheme="majorHAnsi"/>
          <w:sz w:val="20"/>
          <w:szCs w:val="20"/>
        </w:rPr>
        <w:t xml:space="preserve"> R/o </w:t>
      </w:r>
      <w:r>
        <w:rPr>
          <w:rFonts w:asciiTheme="majorHAnsi" w:hAnsiTheme="majorHAnsi" w:cstheme="majorHAnsi"/>
          <w:b/>
          <w:sz w:val="20"/>
          <w:szCs w:val="20"/>
        </w:rPr>
        <w:t>56/7, IIIrd Floor, Near Syndicate Bank, Old Rajinder Nagar, Central Delhi, Delhi- 110060</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703555323001</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AJRPB8628H</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C-60</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bookmarkStart w:id="4" w:name="_GoBack"/>
      <w:bookmarkEnd w:id="4"/>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922020066133725</w:t>
      </w:r>
      <w:r w:rsidR="008C5EDF" w:rsidRPr="008C5EDF">
        <w:rPr>
          <w:rFonts w:asciiTheme="minorHAnsi" w:hAnsiTheme="minorHAnsi" w:cstheme="minorHAnsi"/>
          <w:b/>
          <w:sz w:val="20"/>
          <w:szCs w:val="20"/>
          <w:lang w:val="en-IN"/>
        </w:rPr>
        <w:t xml:space="preserve">, IFSC - </w:t>
      </w:r>
      <w:r w:rsidR="008C5EDF" w:rsidRPr="008C5EDF">
        <w:rPr>
          <w:rFonts w:asciiTheme="minorHAnsi" w:hAnsiTheme="minorHAnsi" w:cstheme="minorHAnsi"/>
          <w:b/>
          <w:sz w:val="20"/>
          <w:szCs w:val="20"/>
        </w:rPr>
        <w:t>UTIB0002113</w:t>
      </w:r>
      <w:r w:rsidR="008C5EDF" w:rsidRPr="008C5EDF">
        <w:rPr>
          <w:rFonts w:asciiTheme="minorHAnsi" w:hAnsiTheme="minorHAnsi" w:cstheme="minorHAnsi"/>
          <w:b/>
          <w:sz w:val="20"/>
          <w:szCs w:val="20"/>
        </w:rPr>
        <w:t>)</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07-04-2025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C-60</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07-04-2025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07-04-2025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1,96,192.50</w:t>
      </w:r>
      <w:r w:rsidRPr="0046755F">
        <w:rPr>
          <w:rFonts w:asciiTheme="majorHAnsi" w:hAnsiTheme="majorHAnsi" w:cstheme="majorHAnsi"/>
          <w:b/>
          <w:sz w:val="20"/>
          <w:szCs w:val="20"/>
        </w:rPr>
        <w:t>/-(</w:t>
      </w:r>
      <w:r>
        <w:rPr>
          <w:rFonts w:asciiTheme="majorHAnsi" w:hAnsiTheme="majorHAnsi" w:cstheme="majorHAnsi"/>
          <w:b/>
          <w:sz w:val="20"/>
          <w:szCs w:val="20"/>
        </w:rPr>
        <w:t xml:space="preserve">Rupees One Lakh Ninety Six Thousand One Hundred Ninety Two And Fifty Paise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07-04-2025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C-60</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19,61,925.02</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Rupees Nineteen Lakh Sixty One Thousand Nine Hundred Twenty Five And Two Paise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1,96,192.50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Rupees One Lakh Ninety Six Thousand One Hundred Ninety Two And Fifty Paise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1,96,192.50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Rupees One Lakh Ninety Six Thousand One Hundred Ninety Two And Fifty Paise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19,61,925.02</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Rupees Nineteen Lakh Sixty One Thousand Nine Hundred Twenty Five And Two Paise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17,65,732.52</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Rupees Seventeen Lakh Sixty Five Thousand Seven Hundred Thirty Two And Fifty Two Paise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1,96,192.50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Rupees One Lakh Ninety Six Thousand One Hundred Ninety Two And Fifty Paise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w:t>
            </w:r>
            <w:r>
              <w:rPr>
                <w:rFonts w:asciiTheme="majorHAnsi" w:hAnsiTheme="majorHAnsi" w:cstheme="majorHAnsi"/>
                <w:b/>
                <w:sz w:val="20"/>
                <w:szCs w:val="20"/>
              </w:rPr>
              <w:t>Sumeet Khurana</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Mr.</w:t>
            </w:r>
            <w:r>
              <w:rPr>
                <w:rFonts w:asciiTheme="majorHAnsi" w:hAnsiTheme="majorHAnsi" w:cstheme="majorHAnsi"/>
                <w:b/>
                <w:sz w:val="20"/>
                <w:szCs w:val="20"/>
              </w:rPr>
              <w:t>Pravesh Batra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52/17, Ground Floor Old Rajinder Nagar, New Delhi, Rajendra Nagar, S.O, Central Delhi, Delhi- 110060</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Sumeet Khurana</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Pravesh Batra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C-60</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6,440.22</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92,500.00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19,425.02</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19,61,925.02</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19,61,925.02</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19,95,925.02</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1,94,250.00</w:t>
            </w:r>
          </w:p>
        </w:tc>
        <w:tc>
          <w:tcPr>
            <w:tcW w:w="2310" w:type="auto"/>
            <w:vAlign w:val="center"/>
          </w:tcPr>
          <w:p>
            <w:pPr/>
            <w:r>
              <w:br/>
            </w:r>
            <w:r>
              <w:t xml:space="preserve"> 971.25</w:t>
            </w:r>
          </w:p>
        </w:tc>
        <w:tc>
          <w:tcPr>
            <w:tcW w:w="2310" w:type="auto"/>
            <w:vAlign w:val="center"/>
          </w:tcPr>
          <w:p>
            <w:pPr/>
            <w:r>
              <w:br/>
            </w:r>
            <w:r>
              <w:t xml:space="preserve"> 971.25</w:t>
            </w:r>
          </w:p>
        </w:tc>
        <w:tc>
          <w:tcPr>
            <w:tcW w:w="2310" w:type="auto"/>
            <w:vAlign w:val="center"/>
          </w:tcPr>
          <w:p>
            <w:pPr/>
            <w:r>
              <w:br/>
            </w:r>
            <w:r>
              <w:t xml:space="preserve"> 1,96,192.50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1,94,250.00</w:t>
            </w:r>
          </w:p>
        </w:tc>
        <w:tc>
          <w:tcPr>
            <w:tcW w:w="2310" w:type="auto"/>
            <w:vAlign w:val="center"/>
          </w:tcPr>
          <w:p>
            <w:pPr/>
            <w:r>
              <w:br/>
            </w:r>
            <w:r>
              <w:t xml:space="preserve"> 971.25</w:t>
            </w:r>
          </w:p>
        </w:tc>
        <w:tc>
          <w:tcPr>
            <w:tcW w:w="2310" w:type="auto"/>
            <w:vAlign w:val="center"/>
          </w:tcPr>
          <w:p>
            <w:pPr/>
            <w:r>
              <w:br/>
            </w:r>
            <w:r>
              <w:t xml:space="preserve"> 971.25</w:t>
            </w:r>
          </w:p>
        </w:tc>
        <w:tc>
          <w:tcPr>
            <w:tcW w:w="2310" w:type="auto"/>
            <w:vAlign w:val="center"/>
          </w:tcPr>
          <w:p>
            <w:pPr/>
            <w:r>
              <w:br/>
            </w:r>
            <w:r>
              <w:t xml:space="preserve"> 1,96,192.50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3,88,500.00</w:t>
            </w:r>
          </w:p>
        </w:tc>
        <w:tc>
          <w:tcPr>
            <w:tcW w:w="2310" w:type="auto"/>
            <w:vAlign w:val="center"/>
          </w:tcPr>
          <w:p>
            <w:pPr/>
            <w:r>
              <w:br/>
            </w:r>
            <w:r>
              <w:t xml:space="preserve"> 1,942.50</w:t>
            </w:r>
          </w:p>
        </w:tc>
        <w:tc>
          <w:tcPr>
            <w:tcW w:w="2310" w:type="auto"/>
            <w:vAlign w:val="center"/>
          </w:tcPr>
          <w:p>
            <w:pPr/>
            <w:r>
              <w:br/>
            </w:r>
            <w:r>
              <w:t xml:space="preserve"> 1,942.50</w:t>
            </w:r>
          </w:p>
        </w:tc>
        <w:tc>
          <w:tcPr>
            <w:tcW w:w="2310" w:type="auto"/>
            <w:vAlign w:val="center"/>
          </w:tcPr>
          <w:p>
            <w:pPr/>
            <w:r>
              <w:br/>
            </w:r>
            <w:r>
              <w:t xml:space="preserve"> 3,92,385.00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3,88,500.00</w:t>
            </w:r>
          </w:p>
        </w:tc>
        <w:tc>
          <w:tcPr>
            <w:tcW w:w="2310" w:type="auto"/>
            <w:vAlign w:val="center"/>
          </w:tcPr>
          <w:p>
            <w:pPr/>
            <w:r>
              <w:br/>
            </w:r>
            <w:r>
              <w:t xml:space="preserve"> 1,942.50</w:t>
            </w:r>
          </w:p>
        </w:tc>
        <w:tc>
          <w:tcPr>
            <w:tcW w:w="2310" w:type="auto"/>
            <w:vAlign w:val="center"/>
          </w:tcPr>
          <w:p>
            <w:pPr/>
            <w:r>
              <w:br/>
            </w:r>
            <w:r>
              <w:t xml:space="preserve"> 1,942.50</w:t>
            </w:r>
          </w:p>
        </w:tc>
        <w:tc>
          <w:tcPr>
            <w:tcW w:w="2310" w:type="auto"/>
            <w:vAlign w:val="center"/>
          </w:tcPr>
          <w:p>
            <w:pPr/>
            <w:r>
              <w:br/>
            </w:r>
            <w:r>
              <w:t xml:space="preserve"> 3,92,385.00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3,88,500.00</w:t>
            </w:r>
          </w:p>
        </w:tc>
        <w:tc>
          <w:tcPr>
            <w:tcW w:w="2310" w:type="auto"/>
            <w:vAlign w:val="center"/>
          </w:tcPr>
          <w:p>
            <w:pPr/>
            <w:r>
              <w:br/>
            </w:r>
            <w:r>
              <w:t xml:space="preserve"> 1,942.50</w:t>
            </w:r>
          </w:p>
        </w:tc>
        <w:tc>
          <w:tcPr>
            <w:tcW w:w="2310" w:type="auto"/>
            <w:vAlign w:val="center"/>
          </w:tcPr>
          <w:p>
            <w:pPr/>
            <w:r>
              <w:br/>
            </w:r>
            <w:r>
              <w:t xml:space="preserve"> 1,942.50</w:t>
            </w:r>
          </w:p>
        </w:tc>
        <w:tc>
          <w:tcPr>
            <w:tcW w:w="2310" w:type="auto"/>
            <w:vAlign w:val="center"/>
          </w:tcPr>
          <w:p>
            <w:pPr/>
            <w:r>
              <w:br/>
            </w:r>
            <w:r>
              <w:t xml:space="preserve"> 3,92,385.00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2,91,375.00</w:t>
            </w:r>
          </w:p>
        </w:tc>
        <w:tc>
          <w:tcPr>
            <w:tcW w:w="2310" w:type="auto"/>
            <w:vAlign w:val="center"/>
          </w:tcPr>
          <w:p>
            <w:pPr/>
            <w:r>
              <w:br/>
            </w:r>
            <w:r>
              <w:t xml:space="preserve"> 1,456.88</w:t>
            </w:r>
          </w:p>
        </w:tc>
        <w:tc>
          <w:tcPr>
            <w:tcW w:w="2310" w:type="auto"/>
            <w:vAlign w:val="center"/>
          </w:tcPr>
          <w:p>
            <w:pPr/>
            <w:r>
              <w:br/>
            </w:r>
            <w:r>
              <w:t xml:space="preserve"> 1,456.88</w:t>
            </w:r>
          </w:p>
        </w:tc>
        <w:tc>
          <w:tcPr>
            <w:tcW w:w="2310" w:type="auto"/>
            <w:vAlign w:val="center"/>
          </w:tcPr>
          <w:p>
            <w:pPr/>
            <w:r>
              <w:br/>
            </w:r>
            <w:r>
              <w:t xml:space="preserve"> 2,94,288.76</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97,125.00</w:t>
            </w:r>
          </w:p>
        </w:tc>
        <w:tc>
          <w:tcPr>
            <w:tcW w:w="2310" w:type="auto"/>
            <w:vAlign w:val="center"/>
          </w:tcPr>
          <w:p>
            <w:pPr/>
            <w:r>
              <w:br/>
            </w:r>
            <w:r>
              <w:t xml:space="preserve"> 485.63</w:t>
            </w:r>
          </w:p>
        </w:tc>
        <w:tc>
          <w:tcPr>
            <w:tcW w:w="2310" w:type="auto"/>
            <w:vAlign w:val="center"/>
          </w:tcPr>
          <w:p>
            <w:pPr/>
            <w:r>
              <w:br/>
            </w:r>
            <w:r>
              <w:t xml:space="preserve"> 485.63</w:t>
            </w:r>
          </w:p>
        </w:tc>
        <w:tc>
          <w:tcPr>
            <w:tcW w:w="2310" w:type="auto"/>
            <w:vAlign w:val="center"/>
          </w:tcPr>
          <w:p>
            <w:pPr/>
            <w:r>
              <w:br/>
            </w:r>
            <w:r>
              <w:t xml:space="preserve"> 98,096.26</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19,42,500.00</w:t>
            </w:r>
          </w:p>
        </w:tc>
        <w:tc>
          <w:tcPr>
            <w:tcW w:w="2310" w:type="auto"/>
            <w:vAlign w:val="center"/>
          </w:tcPr>
          <w:p>
            <w:pPr/>
            <w:r>
              <w:br/>
            </w:r>
            <w:r>
              <w:t xml:space="preserve"> 9,712.51</w:t>
            </w:r>
          </w:p>
        </w:tc>
        <w:tc>
          <w:tcPr>
            <w:tcW w:w="2310" w:type="auto"/>
            <w:vAlign w:val="center"/>
          </w:tcPr>
          <w:p>
            <w:pPr/>
            <w:r>
              <w:br/>
            </w:r>
            <w:r>
              <w:t xml:space="preserve"> 9,712.51</w:t>
            </w:r>
          </w:p>
        </w:tc>
        <w:tc>
          <w:tcPr>
            <w:tcW w:w="2310" w:type="auto"/>
            <w:vAlign w:val="center"/>
          </w:tcPr>
          <w:p>
            <w:pPr/>
            <w:r>
              <w:br/>
            </w:r>
            <w:r>
              <w:t xml:space="preserve"> 19,61,925.02</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19,76,500.00</w:t>
            </w:r>
          </w:p>
        </w:tc>
        <w:tc>
          <w:tcPr>
            <w:tcW w:w="2310" w:type="auto"/>
            <w:vAlign w:val="center"/>
          </w:tcPr>
          <w:p>
            <w:pPr/>
            <w:r>
              <w:br/>
            </w:r>
            <w:r>
              <w:t xml:space="preserve"> 9,712.51</w:t>
            </w:r>
          </w:p>
        </w:tc>
        <w:tc>
          <w:tcPr>
            <w:tcW w:w="2310" w:type="auto"/>
            <w:vAlign w:val="center"/>
          </w:tcPr>
          <w:p>
            <w:pPr/>
            <w:r>
              <w:br/>
            </w:r>
            <w:r>
              <w:t xml:space="preserve"> 9,712.51</w:t>
            </w:r>
          </w:p>
        </w:tc>
        <w:tc>
          <w:tcPr>
            <w:tcW w:w="2310" w:type="auto"/>
            <w:vAlign w:val="center"/>
          </w:tcPr>
          <w:p>
            <w:pPr/>
            <w:r>
              <w:br/>
            </w:r>
            <w:r>
              <w:t xml:space="preserve"> 19,95,925.02</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C-60</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C-60</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CBBE-4658-46DC-81E0-0007FEFEB86B}">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9377da4-a611-48a8-a563-5db34f7959bf"/>
  </ds:schemaRefs>
</ds:datastoreItem>
</file>

<file path=customXml/itemProps4.xml><?xml version="1.0" encoding="utf-8"?>
<ds:datastoreItem xmlns:ds="http://schemas.openxmlformats.org/officeDocument/2006/customXml" ds:itemID="{E9F7CA3F-24F7-4774-9580-9136E71C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14950</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30</cp:revision>
  <cp:lastPrinted>2025-02-12T01:46:00Z</cp:lastPrinted>
  <dcterms:created xsi:type="dcterms:W3CDTF">2025-04-11T05:58:00Z</dcterms:created>
  <dcterms:modified xsi:type="dcterms:W3CDTF">2025-04-29T07:23:00Z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