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Santosh</w:t>
      </w:r>
      <w:r w:rsidRPr="0046755F">
        <w:rPr>
          <w:rFonts w:asciiTheme="majorHAnsi" w:hAnsiTheme="majorHAnsi" w:cstheme="majorHAnsi"/>
          <w:b/>
          <w:sz w:val="20"/>
          <w:szCs w:val="20"/>
        </w:rPr>
        <w:t xml:space="preserve"> </w:t>
      </w:r>
      <w:r>
        <w:rPr>
          <w:rFonts w:asciiTheme="majorHAnsi" w:hAnsiTheme="majorHAnsi" w:cstheme="majorHAnsi"/>
          <w:b/>
          <w:sz w:val="20"/>
          <w:szCs w:val="20"/>
        </w:rPr>
        <w:t>D/o- Rambhaj</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Bupania(59), Jhajjar, Haryana- 124507</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516958060703</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GWTPS3500Q</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C-1</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C-1</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462.97</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2,55,449.20</w:t>
      </w:r>
      <w:r w:rsidRPr="0046755F">
        <w:rPr>
          <w:rFonts w:asciiTheme="majorHAnsi" w:hAnsiTheme="majorHAnsi" w:cstheme="majorHAnsi"/>
          <w:b/>
          <w:sz w:val="20"/>
          <w:szCs w:val="20"/>
        </w:rPr>
        <w:t>/-(</w:t>
      </w:r>
      <w:r>
        <w:rPr>
          <w:rFonts w:asciiTheme="majorHAnsi" w:hAnsiTheme="majorHAnsi" w:cstheme="majorHAnsi"/>
          <w:b/>
          <w:sz w:val="20"/>
          <w:szCs w:val="20"/>
        </w:rPr>
        <w:t xml:space="preserve">Rupees Two Lakh Fifty Five Thousand Four Hundred Forty Nine And Twenty Paise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C-1</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25,54,492.00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Five Lakh Fifty Four Thousand Four Hundred Ninety Two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2,55,449.20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Rupees Two Lakh Fifty Five Thousand Four Hundred Forty Nine And Twenty Paise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2,55,449.20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Rupees Two Lakh Fifty Five Thousand Four Hundred Forty Nine And Twenty Paise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25,54,492.00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Five Lakh Fifty Four Thousand Four Hundred Ninety Two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22,99,042.80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Rupees Twenty Two Lakh Ninety Nine Thousand Forty Two And Eighty Paise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2,55,449.20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Rupees Two Lakh Fifty Five Thousand Four Hundred Forty Nine And Twenty Paise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Santosh</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Bupania(59), Jhajjar, Haryana- 124507</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Santosh</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C-1</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5,462.99</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24,00,000.00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1,29,200.00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25,292.00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25,54,492.00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25,54,492.00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25,90,292.00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2,52,920.00</w:t>
            </w:r>
          </w:p>
        </w:tc>
        <w:tc>
          <w:tcPr>
            <w:tcW w:w="2310" w:type="auto"/>
            <w:vAlign w:val="center"/>
          </w:tcPr>
          <w:p>
            <w:pPr/>
            <w:r>
              <w:br/>
            </w:r>
            <w:r>
              <w:t xml:space="preserve"> 1,264.60</w:t>
            </w:r>
          </w:p>
        </w:tc>
        <w:tc>
          <w:tcPr>
            <w:tcW w:w="2310" w:type="auto"/>
            <w:vAlign w:val="center"/>
          </w:tcPr>
          <w:p>
            <w:pPr/>
            <w:r>
              <w:br/>
            </w:r>
            <w:r>
              <w:t xml:space="preserve"> 1,264.60</w:t>
            </w:r>
          </w:p>
        </w:tc>
        <w:tc>
          <w:tcPr>
            <w:tcW w:w="2310" w:type="auto"/>
            <w:vAlign w:val="center"/>
          </w:tcPr>
          <w:p>
            <w:pPr/>
            <w:r>
              <w:br/>
            </w:r>
            <w:r>
              <w:t xml:space="preserve"> 2,55,449.20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2,52,920.00</w:t>
            </w:r>
          </w:p>
        </w:tc>
        <w:tc>
          <w:tcPr>
            <w:tcW w:w="2310" w:type="auto"/>
            <w:vAlign w:val="center"/>
          </w:tcPr>
          <w:p>
            <w:pPr/>
            <w:r>
              <w:br/>
            </w:r>
            <w:r>
              <w:t xml:space="preserve"> 1,264.60</w:t>
            </w:r>
          </w:p>
        </w:tc>
        <w:tc>
          <w:tcPr>
            <w:tcW w:w="2310" w:type="auto"/>
            <w:vAlign w:val="center"/>
          </w:tcPr>
          <w:p>
            <w:pPr/>
            <w:r>
              <w:br/>
            </w:r>
            <w:r>
              <w:t xml:space="preserve"> 1,264.60</w:t>
            </w:r>
          </w:p>
        </w:tc>
        <w:tc>
          <w:tcPr>
            <w:tcW w:w="2310" w:type="auto"/>
            <w:vAlign w:val="center"/>
          </w:tcPr>
          <w:p>
            <w:pPr/>
            <w:r>
              <w:br/>
            </w:r>
            <w:r>
              <w:t xml:space="preserve"> 2,55,449.20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5,05,840.00</w:t>
            </w:r>
          </w:p>
        </w:tc>
        <w:tc>
          <w:tcPr>
            <w:tcW w:w="2310" w:type="auto"/>
            <w:vAlign w:val="center"/>
          </w:tcPr>
          <w:p>
            <w:pPr/>
            <w:r>
              <w:br/>
            </w:r>
            <w:r>
              <w:t xml:space="preserve"> 2,529.20</w:t>
            </w:r>
          </w:p>
        </w:tc>
        <w:tc>
          <w:tcPr>
            <w:tcW w:w="2310" w:type="auto"/>
            <w:vAlign w:val="center"/>
          </w:tcPr>
          <w:p>
            <w:pPr/>
            <w:r>
              <w:br/>
            </w:r>
            <w:r>
              <w:t xml:space="preserve"> 2,529.20</w:t>
            </w:r>
          </w:p>
        </w:tc>
        <w:tc>
          <w:tcPr>
            <w:tcW w:w="2310" w:type="auto"/>
            <w:vAlign w:val="center"/>
          </w:tcPr>
          <w:p>
            <w:pPr/>
            <w:r>
              <w:br/>
            </w:r>
            <w:r>
              <w:t xml:space="preserve"> 5,10,898.40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5,05,840.00</w:t>
            </w:r>
          </w:p>
        </w:tc>
        <w:tc>
          <w:tcPr>
            <w:tcW w:w="2310" w:type="auto"/>
            <w:vAlign w:val="center"/>
          </w:tcPr>
          <w:p>
            <w:pPr/>
            <w:r>
              <w:br/>
            </w:r>
            <w:r>
              <w:t xml:space="preserve"> 2,529.20</w:t>
            </w:r>
          </w:p>
        </w:tc>
        <w:tc>
          <w:tcPr>
            <w:tcW w:w="2310" w:type="auto"/>
            <w:vAlign w:val="center"/>
          </w:tcPr>
          <w:p>
            <w:pPr/>
            <w:r>
              <w:br/>
            </w:r>
            <w:r>
              <w:t xml:space="preserve"> 2,529.20</w:t>
            </w:r>
          </w:p>
        </w:tc>
        <w:tc>
          <w:tcPr>
            <w:tcW w:w="2310" w:type="auto"/>
            <w:vAlign w:val="center"/>
          </w:tcPr>
          <w:p>
            <w:pPr/>
            <w:r>
              <w:br/>
            </w:r>
            <w:r>
              <w:t xml:space="preserve"> 5,10,898.40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5,05,840.00</w:t>
            </w:r>
          </w:p>
        </w:tc>
        <w:tc>
          <w:tcPr>
            <w:tcW w:w="2310" w:type="auto"/>
            <w:vAlign w:val="center"/>
          </w:tcPr>
          <w:p>
            <w:pPr/>
            <w:r>
              <w:br/>
            </w:r>
            <w:r>
              <w:t xml:space="preserve"> 2,529.20</w:t>
            </w:r>
          </w:p>
        </w:tc>
        <w:tc>
          <w:tcPr>
            <w:tcW w:w="2310" w:type="auto"/>
            <w:vAlign w:val="center"/>
          </w:tcPr>
          <w:p>
            <w:pPr/>
            <w:r>
              <w:br/>
            </w:r>
            <w:r>
              <w:t xml:space="preserve"> 2,529.20</w:t>
            </w:r>
          </w:p>
        </w:tc>
        <w:tc>
          <w:tcPr>
            <w:tcW w:w="2310" w:type="auto"/>
            <w:vAlign w:val="center"/>
          </w:tcPr>
          <w:p>
            <w:pPr/>
            <w:r>
              <w:br/>
            </w:r>
            <w:r>
              <w:t xml:space="preserve"> 5,10,898.40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3,79,380.00</w:t>
            </w:r>
          </w:p>
        </w:tc>
        <w:tc>
          <w:tcPr>
            <w:tcW w:w="2310" w:type="auto"/>
            <w:vAlign w:val="center"/>
          </w:tcPr>
          <w:p>
            <w:pPr/>
            <w:r>
              <w:br/>
            </w:r>
            <w:r>
              <w:t xml:space="preserve"> 1,896.90</w:t>
            </w:r>
          </w:p>
        </w:tc>
        <w:tc>
          <w:tcPr>
            <w:tcW w:w="2310" w:type="auto"/>
            <w:vAlign w:val="center"/>
          </w:tcPr>
          <w:p>
            <w:pPr/>
            <w:r>
              <w:br/>
            </w:r>
            <w:r>
              <w:t xml:space="preserve"> 1,896.90</w:t>
            </w:r>
          </w:p>
        </w:tc>
        <w:tc>
          <w:tcPr>
            <w:tcW w:w="2310" w:type="auto"/>
            <w:vAlign w:val="center"/>
          </w:tcPr>
          <w:p>
            <w:pPr/>
            <w:r>
              <w:br/>
            </w:r>
            <w:r>
              <w:t xml:space="preserve"> 3,83,173.80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1,26,460.00</w:t>
            </w:r>
          </w:p>
        </w:tc>
        <w:tc>
          <w:tcPr>
            <w:tcW w:w="2310" w:type="auto"/>
            <w:vAlign w:val="center"/>
          </w:tcPr>
          <w:p>
            <w:pPr/>
            <w:r>
              <w:br/>
            </w:r>
            <w:r>
              <w:t xml:space="preserve"> 632.30</w:t>
            </w:r>
          </w:p>
        </w:tc>
        <w:tc>
          <w:tcPr>
            <w:tcW w:w="2310" w:type="auto"/>
            <w:vAlign w:val="center"/>
          </w:tcPr>
          <w:p>
            <w:pPr/>
            <w:r>
              <w:br/>
            </w:r>
            <w:r>
              <w:t xml:space="preserve"> 632.30</w:t>
            </w:r>
          </w:p>
        </w:tc>
        <w:tc>
          <w:tcPr>
            <w:tcW w:w="2310" w:type="auto"/>
            <w:vAlign w:val="center"/>
          </w:tcPr>
          <w:p>
            <w:pPr/>
            <w:r>
              <w:br/>
            </w:r>
            <w:r>
              <w:t xml:space="preserve"> 1,27,724.60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25,29,200.00</w:t>
            </w:r>
          </w:p>
        </w:tc>
        <w:tc>
          <w:tcPr>
            <w:tcW w:w="2310" w:type="auto"/>
            <w:vAlign w:val="center"/>
          </w:tcPr>
          <w:p>
            <w:pPr/>
            <w:r>
              <w:br/>
            </w:r>
            <w:r>
              <w:t xml:space="preserve"> 12,646.00</w:t>
            </w:r>
          </w:p>
        </w:tc>
        <w:tc>
          <w:tcPr>
            <w:tcW w:w="2310" w:type="auto"/>
            <w:vAlign w:val="center"/>
          </w:tcPr>
          <w:p>
            <w:pPr/>
            <w:r>
              <w:br/>
            </w:r>
            <w:r>
              <w:t xml:space="preserve"> 12,646.00</w:t>
            </w:r>
          </w:p>
        </w:tc>
        <w:tc>
          <w:tcPr>
            <w:tcW w:w="2310" w:type="auto"/>
            <w:vAlign w:val="center"/>
          </w:tcPr>
          <w:p>
            <w:pPr/>
            <w:r>
              <w:br/>
            </w:r>
            <w:r>
              <w:t xml:space="preserve"> 25,54,492.00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25,65,000.00</w:t>
            </w:r>
          </w:p>
        </w:tc>
        <w:tc>
          <w:tcPr>
            <w:tcW w:w="2310" w:type="auto"/>
            <w:vAlign w:val="center"/>
          </w:tcPr>
          <w:p>
            <w:pPr/>
            <w:r>
              <w:br/>
            </w:r>
            <w:r>
              <w:t xml:space="preserve"> 12,646.00</w:t>
            </w:r>
          </w:p>
        </w:tc>
        <w:tc>
          <w:tcPr>
            <w:tcW w:w="2310" w:type="auto"/>
            <w:vAlign w:val="center"/>
          </w:tcPr>
          <w:p>
            <w:pPr/>
            <w:r>
              <w:br/>
            </w:r>
            <w:r>
              <w:t xml:space="preserve"> 12,646.00</w:t>
            </w:r>
          </w:p>
        </w:tc>
        <w:tc>
          <w:tcPr>
            <w:tcW w:w="2310" w:type="auto"/>
            <w:vAlign w:val="center"/>
          </w:tcPr>
          <w:p>
            <w:pPr/>
            <w:r>
              <w:br/>
            </w:r>
            <w:r>
              <w:t xml:space="preserve"> 25,90,292.00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C-1</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C-1</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462.97</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