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41E94CC7" w:rsidR="00234A82"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2E334E47" w14:textId="014EC76C" w:rsidR="00AA1E65"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645349A" w14:textId="77777777" w:rsidR="00AA1E65" w:rsidRPr="0046755F"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PURE AWAS BUILDERS LLP</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Haryana</w:t>
      </w:r>
      <w:r w:rsidRPr="0046755F">
        <w:rPr>
          <w:rFonts w:asciiTheme="majorHAnsi" w:hAnsiTheme="majorHAnsi" w:cstheme="majorHAnsi"/>
          <w:sz w:val="20"/>
          <w:szCs w:val="20"/>
        </w:rPr>
        <w:t xml:space="preserve"> and its PAN is </w:t>
      </w:r>
      <w:r>
        <w:rPr>
          <w:rFonts w:asciiTheme="majorHAnsi" w:hAnsiTheme="majorHAnsi" w:cstheme="majorHAnsi"/>
          <w:b/>
          <w:sz w:val="20"/>
          <w:szCs w:val="20"/>
        </w:rPr>
        <w:t>AAMFP8936C</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Mrs.</w:t>
      </w:r>
      <w:r w:rsidR="00197E99">
        <w:rPr>
          <w:rFonts w:asciiTheme="majorHAnsi" w:hAnsiTheme="majorHAnsi" w:cstheme="majorHAnsi"/>
          <w:b/>
          <w:sz w:val="20"/>
          <w:szCs w:val="20"/>
        </w:rPr>
        <w:t xml:space="preserve"> </w:t>
      </w:r>
      <w:r>
        <w:rPr>
          <w:rFonts w:asciiTheme="majorHAnsi" w:hAnsiTheme="majorHAnsi" w:cstheme="majorHAnsi"/>
          <w:b/>
          <w:sz w:val="20"/>
          <w:szCs w:val="20"/>
        </w:rPr>
        <w:t>Aashima</w:t>
      </w:r>
      <w:r w:rsidR="00431E58" w:rsidRPr="0046755F">
        <w:rPr>
          <w:rFonts w:asciiTheme="majorHAnsi" w:hAnsiTheme="majorHAnsi" w:cstheme="majorHAnsi"/>
          <w:b/>
          <w:sz w:val="20"/>
          <w:szCs w:val="20"/>
        </w:rPr>
        <w:t xml:space="preserve"> </w:t>
      </w:r>
      <w:r>
        <w:rPr>
          <w:rFonts w:asciiTheme="majorHAnsi" w:hAnsiTheme="majorHAnsi" w:cstheme="majorHAnsi"/>
          <w:b/>
          <w:sz w:val="20"/>
          <w:szCs w:val="20"/>
        </w:rPr>
        <w:t>W/o Kuldeep Kaushik</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Village Mahendwara, sohna, Gurgaon, Haryana, 122103</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806959854831</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BBYPA9784R</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xml:space="preserve">) situated at Khasra nos. </w:t>
      </w:r>
      <w:r w:rsidRPr="0046755F">
        <w:rPr>
          <w:rFonts w:asciiTheme="majorHAnsi" w:hAnsiTheme="majorHAnsi" w:cstheme="majorHAnsi"/>
          <w:sz w:val="20"/>
          <w:szCs w:val="20"/>
        </w:rPr>
        <w:lastRenderedPageBreak/>
        <w:t>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B-57</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26-03-2025</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B-57</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966.60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Duplex Villa</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Ground Floor GF</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26-03-2025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has confirmed to the Promoter that the Allottee is entering into this Agreement, with eyes </w:t>
      </w:r>
      <w:r w:rsidRPr="0046755F">
        <w:rPr>
          <w:rFonts w:asciiTheme="majorHAnsi" w:hAnsiTheme="majorHAnsi" w:cstheme="majorHAnsi"/>
          <w:sz w:val="20"/>
          <w:szCs w:val="20"/>
        </w:rPr>
        <w:lastRenderedPageBreak/>
        <w:t>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26-03-2025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3,93,900.00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Three Lakh Ninety Three Thousand Nine Hundred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26-03-2025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this Agreement, or any other agreement, deed or other instrument or document shall be construed as a reference to this Agreement or such agreement, deed or other instrument or document as the same may from time </w:t>
      </w:r>
      <w:r w:rsidRPr="0046755F">
        <w:rPr>
          <w:rFonts w:asciiTheme="majorHAnsi" w:hAnsiTheme="majorHAnsi" w:cstheme="majorHAnsi"/>
          <w:sz w:val="20"/>
          <w:szCs w:val="20"/>
        </w:rPr>
        <w:lastRenderedPageBreak/>
        <w:t>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w:t>
      </w:r>
      <w:r w:rsidRPr="0046755F">
        <w:rPr>
          <w:rFonts w:asciiTheme="majorHAnsi" w:hAnsiTheme="majorHAnsi" w:cstheme="majorHAnsi"/>
          <w:color w:val="000000"/>
          <w:sz w:val="20"/>
          <w:szCs w:val="20"/>
        </w:rPr>
        <w:lastRenderedPageBreak/>
        <w:t xml:space="preserve">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situated at Village- Kundansinghpura, 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Pr>
          <w:rFonts w:asciiTheme="majorHAnsi" w:hAnsiTheme="majorHAnsi" w:cstheme="majorHAnsi"/>
          <w:b/>
          <w:color w:val="000000"/>
          <w:sz w:val="20"/>
          <w:szCs w:val="20"/>
        </w:rPr>
        <w:t xml:space="preserve"> 50,000.00</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Pr>
          <w:rFonts w:asciiTheme="majorHAnsi" w:hAnsiTheme="majorHAnsi" w:cstheme="majorHAnsi"/>
          <w:b/>
          <w:color w:val="000000"/>
          <w:sz w:val="20"/>
          <w:szCs w:val="20"/>
        </w:rPr>
        <w:t xml:space="preserve">Fifty Thousand  only </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xml:space="preserve">” shall mean the layout plan of the Unit and the Project as annexed herewith and marked as Schedule 2. </w:t>
      </w:r>
      <w:r w:rsidRPr="0046755F">
        <w:rPr>
          <w:rFonts w:asciiTheme="majorHAnsi" w:hAnsiTheme="majorHAnsi" w:cstheme="majorHAnsi"/>
          <w:color w:val="000000"/>
          <w:sz w:val="20"/>
          <w:szCs w:val="20"/>
        </w:rPr>
        <w:lastRenderedPageBreak/>
        <w:t>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B-57</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w:t>
      </w:r>
      <w:r w:rsidRPr="0046755F">
        <w:rPr>
          <w:rFonts w:asciiTheme="majorHAnsi" w:hAnsiTheme="majorHAnsi" w:cstheme="majorHAnsi"/>
          <w:sz w:val="20"/>
          <w:szCs w:val="20"/>
        </w:rPr>
        <w:lastRenderedPageBreak/>
        <w:t xml:space="preserve">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39,39,000.00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Thirty Nine Lakh Thirty Nine Thousand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3,93,900.00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Three Lakh Ninety Three Thousand Nine Hundred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w:t>
      </w:r>
      <w:r w:rsidRPr="0046755F">
        <w:rPr>
          <w:rFonts w:asciiTheme="majorHAnsi" w:hAnsiTheme="majorHAnsi" w:cstheme="majorHAnsi"/>
          <w:b w:val="0"/>
          <w:bCs w:val="0"/>
          <w:sz w:val="20"/>
          <w:szCs w:val="20"/>
        </w:rPr>
        <w:lastRenderedPageBreak/>
        <w:t xml:space="preserve">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3,93,900.00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Three Lakh Ninety Three Thousand Nine Hundred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39,39,000.00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Thirty Nine Lakh Thirty Nine Thousand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35,45,100.00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Thirty Five Lakh Forty five Thousand One Hundred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w:t>
      </w:r>
      <w:r w:rsidRPr="0046755F">
        <w:rPr>
          <w:rFonts w:asciiTheme="majorHAnsi" w:hAnsiTheme="majorHAnsi" w:cstheme="majorHAnsi"/>
          <w:sz w:val="20"/>
          <w:szCs w:val="20"/>
        </w:rPr>
        <w:lastRenderedPageBreak/>
        <w:t xml:space="preserve">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3,93,900.00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Three Lakh Ninety Three Thousand Nine Hundred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lastRenderedPageBreak/>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PURE AWAS BUILDERS LLP</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of FEMA or statutory enactments or amendments thereof, and the Rules and Regulation of the Reserve Bank of India or </w:t>
      </w:r>
      <w:r w:rsidRPr="0046755F">
        <w:rPr>
          <w:rFonts w:asciiTheme="majorHAnsi" w:hAnsiTheme="majorHAnsi" w:cstheme="majorHAnsi"/>
          <w:sz w:val="20"/>
          <w:szCs w:val="20"/>
        </w:rPr>
        <w:lastRenderedPageBreak/>
        <w:t>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such plans approved by the competent authorities and shall also strictly abide by the bye-laws, FAR, and density norms and provisions </w:t>
      </w:r>
      <w:r w:rsidRPr="0046755F">
        <w:rPr>
          <w:rFonts w:asciiTheme="majorHAnsi" w:hAnsiTheme="majorHAnsi" w:cstheme="majorHAnsi"/>
          <w:sz w:val="20"/>
          <w:szCs w:val="20"/>
        </w:rPr>
        <w:lastRenderedPageBreak/>
        <w:t>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liabilities under 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lastRenderedPageBreak/>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Promoter is required to pay any additional tax (GST or any other indirect tax, by whatever name called) for the transactions undertaken in terms of this Agreement, the Promoter shall be entitled to claim such amount in full 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w:t>
      </w:r>
      <w:r w:rsidRPr="0046755F">
        <w:rPr>
          <w:rFonts w:asciiTheme="majorHAnsi" w:hAnsiTheme="majorHAnsi" w:cstheme="majorHAnsi"/>
          <w:sz w:val="20"/>
          <w:szCs w:val="20"/>
        </w:rPr>
        <w:lastRenderedPageBreak/>
        <w:t xml:space="preserve">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confirms that the Promoter is not restricted in any manner whatsoever from selling the said Unit to </w:t>
      </w:r>
      <w:r w:rsidRPr="0046755F">
        <w:rPr>
          <w:rFonts w:asciiTheme="majorHAnsi" w:hAnsiTheme="majorHAnsi" w:cstheme="majorHAnsi"/>
          <w:sz w:val="20"/>
          <w:szCs w:val="20"/>
        </w:rPr>
        <w:lastRenderedPageBreak/>
        <w:t>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perform and observe any or all of the Allottee’s obligations under the Agreement including but not limited </w:t>
      </w:r>
      <w:r w:rsidRPr="0046755F">
        <w:rPr>
          <w:rFonts w:asciiTheme="majorHAnsi" w:hAnsiTheme="majorHAnsi" w:cstheme="majorHAnsi"/>
          <w:sz w:val="20"/>
          <w:szCs w:val="20"/>
        </w:rPr>
        <w:lastRenderedPageBreak/>
        <w:t>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Maintenance Agreement and/or to pay on or before its due date the maintenance charges, IFMS 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Pr>
          <w:rFonts w:asciiTheme="majorHAnsi" w:hAnsiTheme="majorHAnsi" w:cstheme="majorHAnsi"/>
          <w:b/>
          <w:sz w:val="20"/>
          <w:szCs w:val="20"/>
        </w:rPr>
        <w:t xml:space="preserve"> 50,000.00</w:t>
      </w:r>
      <w:r w:rsidRPr="0046755F">
        <w:rPr>
          <w:rFonts w:asciiTheme="majorHAnsi" w:hAnsiTheme="majorHAnsi" w:cstheme="majorHAnsi"/>
          <w:sz w:val="20"/>
          <w:szCs w:val="20"/>
        </w:rPr>
        <w:t>/- (</w:t>
      </w:r>
      <w:proofErr w:type="spellStart"/>
      <w:proofErr w:type="spellEnd"/>
      <w:r>
        <w:rPr>
          <w:rFonts w:asciiTheme="majorHAnsi" w:hAnsiTheme="majorHAnsi" w:cstheme="majorHAnsi"/>
          <w:b/>
          <w:sz w:val="20"/>
          <w:szCs w:val="20"/>
        </w:rPr>
        <w:t xml:space="preserve">Fifty Thousand  only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In order to maintain security in the Complex, the Promoter and/or the Maintenance Agency shall be free to restrict the entry of any visitor into the Complex if such visitor appears to be a threat to the safety of the Complex. In case of </w:t>
      </w:r>
      <w:r w:rsidRPr="0046755F">
        <w:rPr>
          <w:rFonts w:asciiTheme="majorHAnsi" w:hAnsiTheme="majorHAnsi" w:cstheme="majorHAnsi"/>
          <w:sz w:val="20"/>
          <w:szCs w:val="20"/>
        </w:rPr>
        <w:lastRenderedPageBreak/>
        <w:t>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w:t>
      </w:r>
      <w:r w:rsidRPr="0046755F">
        <w:rPr>
          <w:rFonts w:asciiTheme="majorHAnsi" w:hAnsiTheme="majorHAnsi" w:cstheme="majorHAnsi"/>
          <w:sz w:val="20"/>
          <w:szCs w:val="20"/>
        </w:rPr>
        <w:lastRenderedPageBreak/>
        <w:t>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lastRenderedPageBreak/>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PURE AWAS BUILDERS LLP</w:t>
            </w:r>
          </w:p>
        </w:tc>
        <w:tc>
          <w:tcPr>
            <w:tcW w:w="5010" w:type="dxa"/>
          </w:tcPr>
          <w:p w14:paraId="2569525B" w14:textId="6F410951"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proofErr w:type="spellStart"/>
            <w:r w:rsidRPr="0046755F">
              <w:rPr>
                <w:rFonts w:asciiTheme="majorHAnsi" w:hAnsiTheme="majorHAnsi" w:cstheme="majorHAnsi"/>
                <w:sz w:val="20"/>
                <w:szCs w:val="20"/>
              </w:rPr>
              <w:t>Allottee’s</w:t>
            </w:r>
            <w:proofErr w:type="spellEnd"/>
            <w:r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 xml:space="preserve">name </w:t>
            </w:r>
            <w:r w:rsidR="00412805">
              <w:rPr>
                <w:rFonts w:asciiTheme="majorHAnsi" w:hAnsiTheme="majorHAnsi" w:cstheme="majorHAnsi"/>
                <w:spacing w:val="-4"/>
                <w:sz w:val="20"/>
                <w:szCs w:val="20"/>
              </w:rPr>
              <w:t xml:space="preserve">- </w:t>
            </w:r>
            <w:bookmarkStart w:id="9" w:name="_GoBack"/>
            <w:bookmarkEnd w:id="9"/>
            <w:r>
              <w:rPr>
                <w:rFonts w:asciiTheme="majorHAnsi" w:hAnsiTheme="majorHAnsi" w:cstheme="majorHAnsi"/>
                <w:b/>
                <w:sz w:val="20"/>
                <w:szCs w:val="20"/>
              </w:rPr>
              <w:t>Mrs.</w:t>
            </w:r>
            <w:r>
              <w:rPr>
                <w:rFonts w:asciiTheme="majorHAnsi" w:hAnsiTheme="majorHAnsi" w:cstheme="majorHAnsi"/>
                <w:b/>
                <w:sz w:val="20"/>
                <w:szCs w:val="20"/>
              </w:rPr>
              <w:t>Aashima</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Pr>
                <w:rFonts w:asciiTheme="majorHAnsi" w:hAnsiTheme="majorHAnsi" w:cstheme="majorHAnsi"/>
                <w:b/>
                <w:sz w:val="20"/>
                <w:szCs w:val="20"/>
              </w:rPr>
              <w:t>N/A</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2413E30A"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sidR="00412805">
              <w:rPr>
                <w:rFonts w:asciiTheme="majorHAnsi" w:hAnsiTheme="majorHAnsi" w:cstheme="majorHAnsi"/>
                <w:spacing w:val="-2"/>
                <w:sz w:val="20"/>
                <w:szCs w:val="20"/>
              </w:rPr>
              <w:t xml:space="preserve">- </w:t>
            </w:r>
            <w:r>
              <w:rPr>
                <w:rFonts w:asciiTheme="majorHAnsi" w:hAnsiTheme="majorHAnsi" w:cstheme="majorHAnsi"/>
                <w:b/>
                <w:sz w:val="20"/>
                <w:szCs w:val="20"/>
              </w:rPr>
              <w:t>Village Mahendwara, sohna, Gurgaon, Haryana, 122103</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10" w:name="_Int_6ZGf6Nnb"/>
      <w:r w:rsidRPr="0046755F">
        <w:rPr>
          <w:rFonts w:asciiTheme="majorHAnsi" w:hAnsiTheme="majorHAnsi" w:cstheme="majorHAnsi"/>
          <w:sz w:val="20"/>
          <w:szCs w:val="20"/>
        </w:rPr>
        <w:t>be considered</w:t>
      </w:r>
      <w:bookmarkEnd w:id="10"/>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1"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1"/>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2"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any attempt (regardless of its success) by any person to charge or cause the Indemnified Party to be charged with wrongdoing or with financial responsibility for damages arising out of or incurred in connection with this Agreement; </w:t>
      </w:r>
      <w:r w:rsidRPr="0046755F">
        <w:rPr>
          <w:rFonts w:asciiTheme="majorHAnsi" w:hAnsiTheme="majorHAnsi" w:cstheme="majorHAnsi"/>
          <w:b w:val="0"/>
          <w:bCs w:val="0"/>
          <w:spacing w:val="-2"/>
          <w:sz w:val="20"/>
          <w:szCs w:val="20"/>
        </w:rPr>
        <w:lastRenderedPageBreak/>
        <w:t>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3" w:name="_Hlk129701435"/>
      <w:bookmarkEnd w:id="12"/>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3"/>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Aashima</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N/A</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PURE AWAS BUILDERS LLP</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SHUBHASHRAY VILAS</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B-57</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3BHK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Duplex Villa</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Ground Floor GF</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r>
              <w:rPr>
                <w:rFonts w:asciiTheme="majorHAnsi" w:hAnsiTheme="majorHAnsi" w:cstheme="majorHAnsi"/>
                <w:sz w:val="20"/>
                <w:szCs w:val="20"/>
              </w:rPr>
              <w:t xml:space="preserve"> 4,034.76</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39,00,000.00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39,000.00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39,39,000.00</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39,39,000.00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50,000.00</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40,04,000.00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4</w:t>
            </w:r>
          </w:p>
        </w:tc>
        <w:tc>
          <w:tcPr>
            <w:tcW w:w="2310" w:type="auto"/>
            <w:vAlign w:val="center"/>
          </w:tcPr>
          <w:p>
            <w:pPr/>
            <w:r>
              <w:br/>
            </w:r>
            <w:r>
              <w:t>Commencement of 1st slab</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5</w:t>
            </w:r>
          </w:p>
        </w:tc>
        <w:tc>
          <w:tcPr>
            <w:tcW w:w="2310" w:type="auto"/>
            <w:vAlign w:val="center"/>
          </w:tcPr>
          <w:p>
            <w:pPr/>
            <w:r>
              <w:br/>
            </w:r>
            <w:r>
              <w:t>Commencement of 2nd slab</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15.00 %</w:t>
            </w:r>
          </w:p>
        </w:tc>
        <w:tc>
          <w:tcPr>
            <w:tcW w:w="2310" w:type="auto"/>
            <w:vAlign w:val="center"/>
          </w:tcPr>
          <w:p>
            <w:pPr/>
            <w:r>
              <w:br/>
            </w:r>
            <w:r>
              <w:t xml:space="preserve"> 5,85,000.00</w:t>
            </w:r>
          </w:p>
        </w:tc>
        <w:tc>
          <w:tcPr>
            <w:tcW w:w="2310" w:type="auto"/>
            <w:vAlign w:val="center"/>
          </w:tcPr>
          <w:p>
            <w:pPr/>
            <w:r>
              <w:br/>
            </w:r>
            <w:r>
              <w:t xml:space="preserve"> 2,925.00</w:t>
            </w:r>
          </w:p>
        </w:tc>
        <w:tc>
          <w:tcPr>
            <w:tcW w:w="2310" w:type="auto"/>
            <w:vAlign w:val="center"/>
          </w:tcPr>
          <w:p>
            <w:pPr/>
            <w:r>
              <w:br/>
            </w:r>
            <w:r>
              <w:t xml:space="preserve"> 2,925.00</w:t>
            </w:r>
          </w:p>
        </w:tc>
        <w:tc>
          <w:tcPr>
            <w:tcW w:w="2310" w:type="auto"/>
            <w:vAlign w:val="center"/>
          </w:tcPr>
          <w:p>
            <w:pPr/>
            <w:r>
              <w:br/>
            </w:r>
            <w:r>
              <w:t xml:space="preserve"> 5,90,850.00</w:t>
            </w:r>
          </w:p>
        </w:tc>
      </w:tr>
      <w:tr>
        <w:tc>
          <w:tcPr>
            <w:tcW w:w="2310" w:type="auto"/>
            <w:vAlign w:val="center"/>
          </w:tcPr>
          <w:p>
            <w:pPr/>
            <w:r>
              <w:br/>
            </w:r>
            <w:r>
              <w:t>7</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1,95,000.00</w:t>
            </w:r>
          </w:p>
        </w:tc>
        <w:tc>
          <w:tcPr>
            <w:tcW w:w="2310" w:type="auto"/>
            <w:vAlign w:val="center"/>
          </w:tcPr>
          <w:p>
            <w:pPr/>
            <w:r>
              <w:br/>
            </w:r>
            <w:r>
              <w:t xml:space="preserve"> 975.00</w:t>
            </w:r>
          </w:p>
        </w:tc>
        <w:tc>
          <w:tcPr>
            <w:tcW w:w="2310" w:type="auto"/>
            <w:vAlign w:val="center"/>
          </w:tcPr>
          <w:p>
            <w:pPr/>
            <w:r>
              <w:br/>
            </w:r>
            <w:r>
              <w:t xml:space="preserve"> 975.00</w:t>
            </w:r>
          </w:p>
        </w:tc>
        <w:tc>
          <w:tcPr>
            <w:tcW w:w="2310" w:type="auto"/>
            <w:vAlign w:val="center"/>
          </w:tcPr>
          <w:p>
            <w:pPr/>
            <w:r>
              <w:br/>
            </w:r>
            <w:r>
              <w:t xml:space="preserve"> 1,96,950.00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39,00,000.00</w:t>
            </w:r>
          </w:p>
        </w:tc>
        <w:tc>
          <w:tcPr>
            <w:tcW w:w="2310" w:type="auto"/>
            <w:vAlign w:val="center"/>
          </w:tcPr>
          <w:p>
            <w:pPr/>
            <w:r>
              <w:br/>
            </w:r>
            <w:r>
              <w:t xml:space="preserve"> 19,500.00</w:t>
            </w:r>
          </w:p>
        </w:tc>
        <w:tc>
          <w:tcPr>
            <w:tcW w:w="2310" w:type="auto"/>
            <w:vAlign w:val="center"/>
          </w:tcPr>
          <w:p>
            <w:pPr/>
            <w:r>
              <w:br/>
            </w:r>
            <w:r>
              <w:t xml:space="preserve"> 19,500.00</w:t>
            </w:r>
          </w:p>
        </w:tc>
        <w:tc>
          <w:tcPr>
            <w:tcW w:w="2310" w:type="auto"/>
            <w:vAlign w:val="center"/>
          </w:tcPr>
          <w:p>
            <w:pPr/>
            <w:r>
              <w:br/>
            </w:r>
            <w:r>
              <w:t xml:space="preserve"> 39,39,000.00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0.00 %</w:t>
            </w:r>
          </w:p>
        </w:tc>
        <w:tc>
          <w:tcPr>
            <w:tcW w:w="2310" w:type="auto"/>
            <w:vAlign w:val="center"/>
          </w:tcPr>
          <w:p>
            <w:pPr/>
            <w:r>
              <w:br/>
            </w:r>
            <w:r>
              <w:t xml:space="preserve"> 50,000.00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50,000.00</w:t>
            </w:r>
          </w:p>
        </w:tc>
      </w:tr>
      <w:tr>
        <w:tc>
          <w:tcPr>
            <w:tcW w:w="2310" w:type="auto"/>
            <w:vAlign w:val="center"/>
          </w:tcPr>
          <w:p>
            <w:pPr/>
            <w:r>
              <w:br/>
            </w:r>
            <w:r>
              <w:t>9</w:t>
            </w:r>
          </w:p>
        </w:tc>
        <w:tc>
          <w:tcPr>
            <w:tcW w:w="2310" w:type="auto"/>
            <w:vAlign w:val="center"/>
          </w:tcPr>
          <w:p>
            <w:pPr/>
            <w:r>
              <w:br/>
            </w:r>
            <w:r>
              <w:t>Advance Maintenanace for 12 months</w:t>
            </w:r>
          </w:p>
        </w:tc>
        <w:tc>
          <w:tcPr>
            <w:tcW w:w="2310" w:type="auto"/>
            <w:vAlign w:val="center"/>
          </w:tcPr>
          <w:p>
            <w:pPr/>
            <w:r>
              <w:br/>
            </w:r>
            <w:r>
              <w:t>0.00 %</w:t>
            </w:r>
          </w:p>
        </w:tc>
        <w:tc>
          <w:tcPr>
            <w:tcW w:w="2310" w:type="auto"/>
            <w:vAlign w:val="center"/>
          </w:tcPr>
          <w:p>
            <w:pPr/>
            <w:r>
              <w:br/>
            </w:r>
            <w:r>
              <w:t xml:space="preserve"> 15,000.00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39,65,000.00</w:t>
            </w:r>
          </w:p>
        </w:tc>
        <w:tc>
          <w:tcPr>
            <w:tcW w:w="2310" w:type="auto"/>
            <w:vAlign w:val="center"/>
          </w:tcPr>
          <w:p>
            <w:pPr/>
            <w:r>
              <w:br/>
            </w:r>
            <w:r>
              <w:t xml:space="preserve"> 19,500.00</w:t>
            </w:r>
          </w:p>
        </w:tc>
        <w:tc>
          <w:tcPr>
            <w:tcW w:w="2310" w:type="auto"/>
            <w:vAlign w:val="center"/>
          </w:tcPr>
          <w:p>
            <w:pPr/>
            <w:r>
              <w:br/>
            </w:r>
            <w:r>
              <w:t xml:space="preserve"> 19,500.00</w:t>
            </w:r>
          </w:p>
        </w:tc>
        <w:tc>
          <w:tcPr>
            <w:tcW w:w="2310" w:type="auto"/>
            <w:vAlign w:val="center"/>
          </w:tcPr>
          <w:p>
            <w:pPr/>
            <w:r>
              <w:br/>
            </w:r>
            <w:r>
              <w:t xml:space="preserve"> 40,04,000.00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1DC1D5F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w:t>
      </w:r>
      <w:r>
        <w:rPr>
          <w:rFonts w:asciiTheme="majorHAnsi" w:hAnsiTheme="majorHAnsi" w:cstheme="majorHAnsi"/>
          <w:b/>
          <w:sz w:val="20"/>
          <w:szCs w:val="20"/>
        </w:rPr>
        <w:t>B-57</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5079CA9D" w14:textId="77777777" w:rsidR="00234A82" w:rsidRPr="0046755F" w:rsidRDefault="00234A82" w:rsidP="00633FD5">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lastRenderedPageBreak/>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B-57</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966.60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Duplex Villa</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Ground Floor GF</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SHUBHASHRAY VILAS</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lastRenderedPageBreak/>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3F74AD"/>
    <w:rsid w:val="00412805"/>
    <w:rsid w:val="00431E58"/>
    <w:rsid w:val="00452927"/>
    <w:rsid w:val="0045321D"/>
    <w:rsid w:val="0046755F"/>
    <w:rsid w:val="004B15E6"/>
    <w:rsid w:val="00502F88"/>
    <w:rsid w:val="005F6DDC"/>
    <w:rsid w:val="006070CA"/>
    <w:rsid w:val="00614088"/>
    <w:rsid w:val="00626733"/>
    <w:rsid w:val="00633FD5"/>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04A0F"/>
    <w:rsid w:val="00A1301B"/>
    <w:rsid w:val="00A151D6"/>
    <w:rsid w:val="00A35E39"/>
    <w:rsid w:val="00A65B91"/>
    <w:rsid w:val="00A71845"/>
    <w:rsid w:val="00A81A71"/>
    <w:rsid w:val="00AA126E"/>
    <w:rsid w:val="00AA1E65"/>
    <w:rsid w:val="00B05807"/>
    <w:rsid w:val="00B066F3"/>
    <w:rsid w:val="00B12FD1"/>
    <w:rsid w:val="00B15FD2"/>
    <w:rsid w:val="00B16C24"/>
    <w:rsid w:val="00B3541B"/>
    <w:rsid w:val="00B37426"/>
    <w:rsid w:val="00B455C2"/>
    <w:rsid w:val="00B80F70"/>
    <w:rsid w:val="00C511F7"/>
    <w:rsid w:val="00CE25AA"/>
    <w:rsid w:val="00D139F7"/>
    <w:rsid w:val="00D50A06"/>
    <w:rsid w:val="00DD0E21"/>
    <w:rsid w:val="00DE0633"/>
    <w:rsid w:val="00DE0BF6"/>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41</Pages>
  <Words>14982</Words>
  <Characters>85399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100181</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55</cp:revision>
  <dcterms:created xsi:type="dcterms:W3CDTF">2025-03-12T06:31:00Z</dcterms:created>
  <dcterms:modified xsi:type="dcterms:W3CDTF">2025-04-14T05:27:00Z</dcterms:modified>
</cp:coreProperties>
</file>