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41E94CC7" w:rsidR="00234A82"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2E334E47" w14:textId="014EC76C" w:rsidR="00AA1E65"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645349A" w14:textId="77777777" w:rsidR="00AA1E65" w:rsidRPr="0046755F"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Mrs.</w:t>
      </w:r>
      <w:r w:rsidR="00197E99">
        <w:rPr>
          <w:rFonts w:asciiTheme="majorHAnsi" w:hAnsiTheme="majorHAnsi" w:cstheme="majorHAnsi"/>
          <w:b/>
          <w:sz w:val="20"/>
          <w:szCs w:val="20"/>
        </w:rPr>
        <w:t xml:space="preserve"> </w:t>
      </w:r>
      <w:r>
        <w:rPr>
          <w:rFonts w:asciiTheme="majorHAnsi" w:hAnsiTheme="majorHAnsi" w:cstheme="majorHAnsi"/>
          <w:b/>
          <w:sz w:val="20"/>
          <w:szCs w:val="20"/>
        </w:rPr>
        <w:t>Aashima</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W/o Kuldeep Kaushik</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Village Mahendwara, sohna, Gurgaon, Haryana, 122103</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806959854831</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BBYPA9784R</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Pr>
          <w:rFonts w:asciiTheme="majorHAnsi" w:hAnsiTheme="majorHAnsi" w:cstheme="majorHAnsi"/>
          <w:b/>
          <w:sz w:val="20"/>
          <w:szCs w:val="20"/>
        </w:rPr>
        <w:t>N/A</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Khasra nos. </w:t>
      </w:r>
      <w:r w:rsidRPr="0046755F">
        <w:rPr>
          <w:rFonts w:asciiTheme="majorHAnsi" w:hAnsiTheme="majorHAnsi" w:cstheme="majorHAnsi"/>
          <w:sz w:val="20"/>
          <w:szCs w:val="20"/>
        </w:rPr>
        <w:lastRenderedPageBreak/>
        <w:t>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B-57</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Axis Bank Account No-911020044918108 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26-03-2025</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B-57</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966.60</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Villa</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has confirmed to the Promoter that the Allottee is entering into this Agreement, with eyes </w:t>
      </w:r>
      <w:r w:rsidRPr="0046755F">
        <w:rPr>
          <w:rFonts w:asciiTheme="majorHAnsi" w:hAnsiTheme="majorHAnsi" w:cstheme="majorHAnsi"/>
          <w:sz w:val="20"/>
          <w:szCs w:val="20"/>
        </w:rPr>
        <w:lastRenderedPageBreak/>
        <w:t>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3,93,900.00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Three Lakh Ninety Three Thousand Nine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26-03-2025</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this Agreement, or any other agreement, deed or other instrument or document shall be construed as a reference to this Agreement or such agreement, deed or other instrument or document as the same may from time </w:t>
      </w:r>
      <w:r w:rsidRPr="0046755F">
        <w:rPr>
          <w:rFonts w:asciiTheme="majorHAnsi" w:hAnsiTheme="majorHAnsi" w:cstheme="majorHAnsi"/>
          <w:sz w:val="20"/>
          <w:szCs w:val="20"/>
        </w:rPr>
        <w:lastRenderedPageBreak/>
        <w:t>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w:t>
      </w:r>
      <w:r w:rsidRPr="0046755F">
        <w:rPr>
          <w:rFonts w:asciiTheme="majorHAnsi" w:hAnsiTheme="majorHAnsi" w:cstheme="majorHAnsi"/>
          <w:color w:val="000000"/>
          <w:sz w:val="20"/>
          <w:szCs w:val="20"/>
        </w:rPr>
        <w:lastRenderedPageBreak/>
        <w:t xml:space="preserve">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situated at Village- Kundansinghpura, 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50,000.00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Fifty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xml:space="preserve">” shall mean the layout plan of the Unit and the Project as annexed herewith and marked as Schedule 2. </w:t>
      </w:r>
      <w:r w:rsidRPr="0046755F">
        <w:rPr>
          <w:rFonts w:asciiTheme="majorHAnsi" w:hAnsiTheme="majorHAnsi" w:cstheme="majorHAnsi"/>
          <w:color w:val="000000"/>
          <w:sz w:val="20"/>
          <w:szCs w:val="20"/>
        </w:rPr>
        <w:lastRenderedPageBreak/>
        <w:t>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B-57</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w:t>
      </w:r>
      <w:r w:rsidRPr="0046755F">
        <w:rPr>
          <w:rFonts w:asciiTheme="majorHAnsi" w:hAnsiTheme="majorHAnsi" w:cstheme="majorHAnsi"/>
          <w:sz w:val="20"/>
          <w:szCs w:val="20"/>
        </w:rPr>
        <w:lastRenderedPageBreak/>
        <w:t xml:space="preserve">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39,39,000.00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Thirty Nine Lakh Thirty Nine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3,93,900.00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Three Lakh Ninety Three Thousand Nine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w:t>
      </w:r>
      <w:r w:rsidRPr="0046755F">
        <w:rPr>
          <w:rFonts w:asciiTheme="majorHAnsi" w:hAnsiTheme="majorHAnsi" w:cstheme="majorHAnsi"/>
          <w:b w:val="0"/>
          <w:bCs w:val="0"/>
          <w:sz w:val="20"/>
          <w:szCs w:val="20"/>
        </w:rPr>
        <w:lastRenderedPageBreak/>
        <w:t xml:space="preserve">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3,93,900.00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Three Lakh Ninety Three Thousand Nine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39,39,000.00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Thirty Nine Lakh Thirty Nine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35,45,100.00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Thirty Five Lakh Forty five Thousand One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w:t>
      </w:r>
      <w:r w:rsidRPr="0046755F">
        <w:rPr>
          <w:rFonts w:asciiTheme="majorHAnsi" w:hAnsiTheme="majorHAnsi" w:cstheme="majorHAnsi"/>
          <w:sz w:val="20"/>
          <w:szCs w:val="20"/>
        </w:rPr>
        <w:lastRenderedPageBreak/>
        <w:t xml:space="preserve">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3,93,900.00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Three Lakh Ninety Three Thousand Nine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lastRenderedPageBreak/>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of FEMA or statutory enactments or amendments thereof, and the Rules and Regulation of the Reserve Bank of India or </w:t>
      </w:r>
      <w:r w:rsidRPr="0046755F">
        <w:rPr>
          <w:rFonts w:asciiTheme="majorHAnsi" w:hAnsiTheme="majorHAnsi" w:cstheme="majorHAnsi"/>
          <w:sz w:val="20"/>
          <w:szCs w:val="20"/>
        </w:rPr>
        <w:lastRenderedPageBreak/>
        <w:t>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such plans approved by the competent authorities and shall also strictly abide by the bye-laws, FAR, and density norms and provisions </w:t>
      </w:r>
      <w:r w:rsidRPr="0046755F">
        <w:rPr>
          <w:rFonts w:asciiTheme="majorHAnsi" w:hAnsiTheme="majorHAnsi" w:cstheme="majorHAnsi"/>
          <w:sz w:val="20"/>
          <w:szCs w:val="20"/>
        </w:rPr>
        <w:lastRenderedPageBreak/>
        <w:t>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liabilities under 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lastRenderedPageBreak/>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Promoter is required to pay any additional tax (GST or any other indirect tax, by whatever name called) for the transactions undertaken in terms of this Agreement, the Promoter shall be entitled to claim such amount in full 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w:t>
      </w:r>
      <w:r w:rsidRPr="0046755F">
        <w:rPr>
          <w:rFonts w:asciiTheme="majorHAnsi" w:hAnsiTheme="majorHAnsi" w:cstheme="majorHAnsi"/>
          <w:sz w:val="20"/>
          <w:szCs w:val="20"/>
        </w:rPr>
        <w:lastRenderedPageBreak/>
        <w:t xml:space="preserve">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confirms that the Promoter is not restricted in any manner whatsoever from selling the said Unit to </w:t>
      </w:r>
      <w:r w:rsidRPr="0046755F">
        <w:rPr>
          <w:rFonts w:asciiTheme="majorHAnsi" w:hAnsiTheme="majorHAnsi" w:cstheme="majorHAnsi"/>
          <w:sz w:val="20"/>
          <w:szCs w:val="20"/>
        </w:rPr>
        <w:lastRenderedPageBreak/>
        <w:t>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Allottee’s obligations under the Agreement including but not limited </w:t>
      </w:r>
      <w:r w:rsidRPr="0046755F">
        <w:rPr>
          <w:rFonts w:asciiTheme="majorHAnsi" w:hAnsiTheme="majorHAnsi" w:cstheme="majorHAnsi"/>
          <w:sz w:val="20"/>
          <w:szCs w:val="20"/>
        </w:rPr>
        <w:lastRenderedPageBreak/>
        <w:t>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Maintenance Agreement and/or to pay on or before its due date the maintenance charges, IFMS 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50,000.00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Fifty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In order to maintain security in the Complex, the Promoter and/or the Maintenance Agency shall be free to restrict the entry of any visitor into the Complex if such visitor appears to be a threat to the safety of the Complex. In case of </w:t>
      </w:r>
      <w:r w:rsidRPr="0046755F">
        <w:rPr>
          <w:rFonts w:asciiTheme="majorHAnsi" w:hAnsiTheme="majorHAnsi" w:cstheme="majorHAnsi"/>
          <w:sz w:val="20"/>
          <w:szCs w:val="20"/>
        </w:rPr>
        <w:lastRenderedPageBreak/>
        <w:t>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w:t>
      </w:r>
      <w:r w:rsidRPr="0046755F">
        <w:rPr>
          <w:rFonts w:asciiTheme="majorHAnsi" w:hAnsiTheme="majorHAnsi" w:cstheme="majorHAnsi"/>
          <w:sz w:val="20"/>
          <w:szCs w:val="20"/>
        </w:rPr>
        <w:lastRenderedPageBreak/>
        <w:t>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lastRenderedPageBreak/>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5B1704E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p w14:paraId="1D24C593"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234A82" w:rsidRPr="0046755F" w14:paraId="548923D5" w14:textId="77777777" w:rsidTr="00B15FD2">
        <w:trPr>
          <w:trHeight w:val="446"/>
        </w:trPr>
        <w:tc>
          <w:tcPr>
            <w:tcW w:w="4557" w:type="dxa"/>
          </w:tcPr>
          <w:p w14:paraId="26BC6B33" w14:textId="77777777" w:rsidR="00234A82" w:rsidRPr="0046755F" w:rsidRDefault="00234A82" w:rsidP="00B15FD2">
            <w:pPr>
              <w:pStyle w:val="TableParagraph"/>
              <w:tabs>
                <w:tab w:val="left" w:pos="426"/>
                <w:tab w:val="left" w:pos="930"/>
                <w:tab w:val="left" w:leader="dot" w:pos="135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M/s </w:t>
            </w:r>
            <w:r>
              <w:rPr>
                <w:rFonts w:asciiTheme="majorHAnsi" w:hAnsiTheme="majorHAnsi" w:cstheme="majorHAnsi"/>
                <w:sz w:val="20"/>
                <w:szCs w:val="20"/>
              </w:rPr>
              <w:t>PURE AWAS BUILDERS LLP</w:t>
            </w:r>
          </w:p>
        </w:tc>
        <w:tc>
          <w:tcPr>
            <w:tcW w:w="5010" w:type="dxa"/>
          </w:tcPr>
          <w:p w14:paraId="2569525B" w14:textId="6F410951"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proofErr w:type="spellStart"/>
            <w:r w:rsidRPr="0046755F">
              <w:rPr>
                <w:rFonts w:asciiTheme="majorHAnsi" w:hAnsiTheme="majorHAnsi" w:cstheme="majorHAnsi"/>
                <w:sz w:val="20"/>
                <w:szCs w:val="20"/>
              </w:rPr>
              <w:t>Allottee’s</w:t>
            </w:r>
            <w:proofErr w:type="spellEnd"/>
            <w:r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 xml:space="preserve">name </w:t>
            </w:r>
            <w:r w:rsidR="00412805">
              <w:rPr>
                <w:rFonts w:asciiTheme="majorHAnsi" w:hAnsiTheme="majorHAnsi" w:cstheme="majorHAnsi"/>
                <w:spacing w:val="-4"/>
                <w:sz w:val="20"/>
                <w:szCs w:val="20"/>
              </w:rPr>
              <w:t xml:space="preserve">- </w:t>
            </w:r>
            <w:bookmarkStart w:id="9" w:name="_GoBack"/>
            <w:bookmarkEnd w:id="9"/>
            <w:r>
              <w:rPr>
                <w:rFonts w:asciiTheme="majorHAnsi" w:hAnsiTheme="majorHAnsi" w:cstheme="majorHAnsi"/>
                <w:b/>
                <w:sz w:val="20"/>
                <w:szCs w:val="20"/>
              </w:rPr>
              <w:t>Mrs.</w:t>
            </w:r>
            <w:r>
              <w:rPr>
                <w:rFonts w:asciiTheme="majorHAnsi" w:hAnsiTheme="majorHAnsi" w:cstheme="majorHAnsi"/>
                <w:b/>
                <w:sz w:val="20"/>
                <w:szCs w:val="20"/>
              </w:rPr>
              <w:t>Aashima</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4"/>
                <w:sz w:val="20"/>
                <w:szCs w:val="20"/>
              </w:rPr>
              <w:t xml:space="preserve">&amp; Co-applicant </w:t>
            </w:r>
            <w:r>
              <w:rPr>
                <w:rFonts w:asciiTheme="majorHAnsi" w:hAnsiTheme="majorHAnsi" w:cstheme="majorHAnsi"/>
                <w:b/>
                <w:sz w:val="20"/>
                <w:szCs w:val="20"/>
              </w:rPr>
              <w:t>N/A</w:t>
            </w:r>
          </w:p>
        </w:tc>
      </w:tr>
      <w:tr w:rsidR="00234A82" w:rsidRPr="0046755F" w14:paraId="6C4EAF32" w14:textId="77777777" w:rsidTr="00B15FD2">
        <w:trPr>
          <w:trHeight w:val="890"/>
        </w:trPr>
        <w:tc>
          <w:tcPr>
            <w:tcW w:w="4557" w:type="dxa"/>
          </w:tcPr>
          <w:p w14:paraId="2C3073C1"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Address</w:t>
            </w:r>
            <w:r w:rsidRPr="0046755F">
              <w:rPr>
                <w:rFonts w:asciiTheme="majorHAnsi" w:hAnsiTheme="majorHAnsi" w:cstheme="majorHAnsi"/>
                <w:color w:val="000000" w:themeColor="text1"/>
                <w:sz w:val="20"/>
                <w:szCs w:val="20"/>
              </w:rPr>
              <w:t>: 526, 5</w:t>
            </w:r>
            <w:r w:rsidRPr="0046755F">
              <w:rPr>
                <w:rFonts w:asciiTheme="majorHAnsi" w:hAnsiTheme="majorHAnsi" w:cstheme="majorHAnsi"/>
                <w:color w:val="000000" w:themeColor="text1"/>
                <w:sz w:val="20"/>
                <w:szCs w:val="20"/>
                <w:vertAlign w:val="superscript"/>
              </w:rPr>
              <w:t>th</w:t>
            </w:r>
            <w:r w:rsidRPr="0046755F">
              <w:rPr>
                <w:rFonts w:asciiTheme="majorHAnsi" w:hAnsiTheme="majorHAnsi" w:cstheme="majorHAnsi"/>
                <w:color w:val="000000" w:themeColor="text1"/>
                <w:sz w:val="20"/>
                <w:szCs w:val="20"/>
              </w:rPr>
              <w:t xml:space="preserve"> Floor, Park Centra, Sector 30, Gurugram, 122001. </w:t>
            </w:r>
          </w:p>
        </w:tc>
        <w:tc>
          <w:tcPr>
            <w:tcW w:w="5010" w:type="dxa"/>
          </w:tcPr>
          <w:p w14:paraId="2E2149C5" w14:textId="2413E30A"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b/>
                <w:sz w:val="20"/>
                <w:szCs w:val="20"/>
              </w:rPr>
            </w:pPr>
            <w:r w:rsidRPr="0046755F">
              <w:rPr>
                <w:rFonts w:asciiTheme="majorHAnsi" w:hAnsiTheme="majorHAnsi" w:cstheme="majorHAnsi"/>
                <w:spacing w:val="-2"/>
                <w:sz w:val="20"/>
                <w:szCs w:val="20"/>
              </w:rPr>
              <w:t xml:space="preserve">Address </w:t>
            </w:r>
            <w:r w:rsidR="00412805">
              <w:rPr>
                <w:rFonts w:asciiTheme="majorHAnsi" w:hAnsiTheme="majorHAnsi" w:cstheme="majorHAnsi"/>
                <w:spacing w:val="-2"/>
                <w:sz w:val="20"/>
                <w:szCs w:val="20"/>
              </w:rPr>
              <w:t xml:space="preserve">- </w:t>
            </w:r>
            <w:r>
              <w:rPr>
                <w:rFonts w:asciiTheme="majorHAnsi" w:hAnsiTheme="majorHAnsi" w:cstheme="majorHAnsi"/>
                <w:b/>
                <w:sz w:val="20"/>
                <w:szCs w:val="20"/>
              </w:rPr>
              <w:t>Village Mahendwara, sohna, Gurgaon, Haryana, 122103</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 xml:space="preserve"> </w:t>
            </w:r>
          </w:p>
          <w:p w14:paraId="59D570A1" w14:textId="71A3A5EC" w:rsidR="00FE67BD" w:rsidRPr="0046755F" w:rsidRDefault="00FE67BD" w:rsidP="00B15FD2">
            <w:pPr>
              <w:pStyle w:val="TableParagraph"/>
              <w:tabs>
                <w:tab w:val="left" w:pos="426"/>
              </w:tabs>
              <w:spacing w:after="160" w:line="360" w:lineRule="auto"/>
              <w:ind w:left="467" w:right="95"/>
              <w:jc w:val="both"/>
              <w:rPr>
                <w:rFonts w:asciiTheme="majorHAnsi" w:hAnsiTheme="majorHAnsi" w:cstheme="majorHAnsi"/>
                <w:sz w:val="20"/>
                <w:szCs w:val="20"/>
              </w:rPr>
            </w:pPr>
          </w:p>
        </w:tc>
      </w:tr>
    </w:tbl>
    <w:p w14:paraId="21A401C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10" w:name="_Int_6ZGf6Nnb"/>
      <w:r w:rsidRPr="0046755F">
        <w:rPr>
          <w:rFonts w:asciiTheme="majorHAnsi" w:hAnsiTheme="majorHAnsi" w:cstheme="majorHAnsi"/>
          <w:sz w:val="20"/>
          <w:szCs w:val="20"/>
        </w:rPr>
        <w:t>be considered</w:t>
      </w:r>
      <w:bookmarkEnd w:id="10"/>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1"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1"/>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2"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any attempt (regardless of its success) by any person to charge or cause the Indemnified Party to be charged with wrongdoing or with financial responsibility for damages arising out of or incurred in connection with this Agreement; </w:t>
      </w:r>
      <w:r w:rsidRPr="0046755F">
        <w:rPr>
          <w:rFonts w:asciiTheme="majorHAnsi" w:hAnsiTheme="majorHAnsi" w:cstheme="majorHAnsi"/>
          <w:b w:val="0"/>
          <w:bCs w:val="0"/>
          <w:spacing w:val="-2"/>
          <w:sz w:val="20"/>
          <w:szCs w:val="20"/>
        </w:rPr>
        <w:lastRenderedPageBreak/>
        <w:t>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3" w:name="_Hlk129701435"/>
      <w:bookmarkEnd w:id="12"/>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3"/>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Aashima</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N/A</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B-57</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Villa</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4,034.76</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39,00,000.00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39,000.00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39,39,000.00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50,000.00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40,04,000.00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3,90,000.00</w:t>
            </w:r>
          </w:p>
        </w:tc>
        <w:tc>
          <w:tcPr>
            <w:tcW w:w="2310" w:type="auto"/>
            <w:vAlign w:val="center"/>
          </w:tcPr>
          <w:p>
            <w:pPr/>
            <w:r>
              <w:br/>
            </w:r>
            <w:r>
              <w:t xml:space="preserve"> 1,950.00</w:t>
            </w:r>
          </w:p>
        </w:tc>
        <w:tc>
          <w:tcPr>
            <w:tcW w:w="2310" w:type="auto"/>
            <w:vAlign w:val="center"/>
          </w:tcPr>
          <w:p>
            <w:pPr/>
            <w:r>
              <w:br/>
            </w:r>
            <w:r>
              <w:t xml:space="preserve"> 1,950.00</w:t>
            </w:r>
          </w:p>
        </w:tc>
        <w:tc>
          <w:tcPr>
            <w:tcW w:w="2310" w:type="auto"/>
            <w:vAlign w:val="center"/>
          </w:tcPr>
          <w:p>
            <w:pPr/>
            <w:r>
              <w:br/>
            </w:r>
            <w:r>
              <w:t xml:space="preserve"> 3,93,900.00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7,80,000.00</w:t>
            </w:r>
          </w:p>
        </w:tc>
        <w:tc>
          <w:tcPr>
            <w:tcW w:w="2310" w:type="auto"/>
            <w:vAlign w:val="center"/>
          </w:tcPr>
          <w:p>
            <w:pPr/>
            <w:r>
              <w:br/>
            </w:r>
            <w:r>
              <w:t xml:space="preserve"> 3,900.00</w:t>
            </w:r>
          </w:p>
        </w:tc>
        <w:tc>
          <w:tcPr>
            <w:tcW w:w="2310" w:type="auto"/>
            <w:vAlign w:val="center"/>
          </w:tcPr>
          <w:p>
            <w:pPr/>
            <w:r>
              <w:br/>
            </w:r>
            <w:r>
              <w:t xml:space="preserve"> 3,900.00</w:t>
            </w:r>
          </w:p>
        </w:tc>
        <w:tc>
          <w:tcPr>
            <w:tcW w:w="2310" w:type="auto"/>
            <w:vAlign w:val="center"/>
          </w:tcPr>
          <w:p>
            <w:pPr/>
            <w:r>
              <w:br/>
            </w:r>
            <w:r>
              <w:t xml:space="preserve"> 7,87,800.00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5,85,000.00</w:t>
            </w:r>
          </w:p>
        </w:tc>
        <w:tc>
          <w:tcPr>
            <w:tcW w:w="2310" w:type="auto"/>
            <w:vAlign w:val="center"/>
          </w:tcPr>
          <w:p>
            <w:pPr/>
            <w:r>
              <w:br/>
            </w:r>
            <w:r>
              <w:t xml:space="preserve"> 2,925.00</w:t>
            </w:r>
          </w:p>
        </w:tc>
        <w:tc>
          <w:tcPr>
            <w:tcW w:w="2310" w:type="auto"/>
            <w:vAlign w:val="center"/>
          </w:tcPr>
          <w:p>
            <w:pPr/>
            <w:r>
              <w:br/>
            </w:r>
            <w:r>
              <w:t xml:space="preserve"> 2,925.00</w:t>
            </w:r>
          </w:p>
        </w:tc>
        <w:tc>
          <w:tcPr>
            <w:tcW w:w="2310" w:type="auto"/>
            <w:vAlign w:val="center"/>
          </w:tcPr>
          <w:p>
            <w:pPr/>
            <w:r>
              <w:br/>
            </w:r>
            <w:r>
              <w:t xml:space="preserve"> 5,90,850.00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1,95,000.00</w:t>
            </w:r>
          </w:p>
        </w:tc>
        <w:tc>
          <w:tcPr>
            <w:tcW w:w="2310" w:type="auto"/>
            <w:vAlign w:val="center"/>
          </w:tcPr>
          <w:p>
            <w:pPr/>
            <w:r>
              <w:br/>
            </w:r>
            <w:r>
              <w:t xml:space="preserve"> 975.00</w:t>
            </w:r>
          </w:p>
        </w:tc>
        <w:tc>
          <w:tcPr>
            <w:tcW w:w="2310" w:type="auto"/>
            <w:vAlign w:val="center"/>
          </w:tcPr>
          <w:p>
            <w:pPr/>
            <w:r>
              <w:br/>
            </w:r>
            <w:r>
              <w:t xml:space="preserve"> 975.00</w:t>
            </w:r>
          </w:p>
        </w:tc>
        <w:tc>
          <w:tcPr>
            <w:tcW w:w="2310" w:type="auto"/>
            <w:vAlign w:val="center"/>
          </w:tcPr>
          <w:p>
            <w:pPr/>
            <w:r>
              <w:br/>
            </w:r>
            <w:r>
              <w:t xml:space="preserve"> 1,96,950.00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39,00,000.00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39,39,000.00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50,000.00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50,000.00</w:t>
            </w:r>
          </w:p>
        </w:tc>
      </w:tr>
      <w:tr>
        <w:tc>
          <w:tcPr>
            <w:tcW w:w="2310" w:type="auto"/>
            <w:vAlign w:val="center"/>
          </w:tcPr>
          <w:p>
            <w:pPr/>
            <w:r>
              <w:br/>
            </w:r>
            <w:r>
              <w:t>9</w:t>
            </w:r>
          </w:p>
        </w:tc>
        <w:tc>
          <w:tcPr>
            <w:tcW w:w="2310" w:type="auto"/>
            <w:vAlign w:val="center"/>
          </w:tcPr>
          <w:p>
            <w:pPr/>
            <w:r>
              <w:br/>
            </w:r>
            <w:r>
              <w:t>Advance Maintenanace for 12 motnhs</w:t>
            </w:r>
          </w:p>
        </w:tc>
        <w:tc>
          <w:tcPr>
            <w:tcW w:w="2310" w:type="auto"/>
            <w:vAlign w:val="center"/>
          </w:tcPr>
          <w:p>
            <w:pPr/>
            <w:r>
              <w:br/>
            </w:r>
            <w:r>
              <w:t>0.00 %</w:t>
            </w:r>
          </w:p>
        </w:tc>
        <w:tc>
          <w:tcPr>
            <w:tcW w:w="2310" w:type="auto"/>
            <w:vAlign w:val="center"/>
          </w:tcPr>
          <w:p>
            <w:pPr/>
            <w:r>
              <w:br/>
            </w:r>
            <w:r>
              <w:t xml:space="preserve"> 15,000.00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39,65,000.00</w:t>
            </w:r>
          </w:p>
        </w:tc>
        <w:tc>
          <w:tcPr>
            <w:tcW w:w="2310" w:type="auto"/>
            <w:vAlign w:val="center"/>
          </w:tcPr>
          <w:p>
            <w:pPr/>
            <w:r>
              <w:br/>
            </w:r>
            <w:r>
              <w:t xml:space="preserve"> 19,500.00</w:t>
            </w:r>
          </w:p>
        </w:tc>
        <w:tc>
          <w:tcPr>
            <w:tcW w:w="2310" w:type="auto"/>
            <w:vAlign w:val="center"/>
          </w:tcPr>
          <w:p>
            <w:pPr/>
            <w:r>
              <w:br/>
            </w:r>
            <w:r>
              <w:t xml:space="preserve"> 19,500.00</w:t>
            </w:r>
          </w:p>
        </w:tc>
        <w:tc>
          <w:tcPr>
            <w:tcW w:w="2310" w:type="auto"/>
            <w:vAlign w:val="center"/>
          </w:tcPr>
          <w:p>
            <w:pPr/>
            <w:r>
              <w:br/>
            </w:r>
            <w:r>
              <w:t xml:space="preserve"> 40,04,000.00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C01E08C"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71EE4A0"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1DC1D5F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B-57</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633FD5">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B-57</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966.60</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Villa</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3F74AD"/>
    <w:rsid w:val="00412805"/>
    <w:rsid w:val="00431E58"/>
    <w:rsid w:val="00452927"/>
    <w:rsid w:val="0045321D"/>
    <w:rsid w:val="0046755F"/>
    <w:rsid w:val="004B15E6"/>
    <w:rsid w:val="00502F88"/>
    <w:rsid w:val="005F6DDC"/>
    <w:rsid w:val="006070CA"/>
    <w:rsid w:val="00614088"/>
    <w:rsid w:val="00626733"/>
    <w:rsid w:val="00633FD5"/>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04A0F"/>
    <w:rsid w:val="00A1301B"/>
    <w:rsid w:val="00A151D6"/>
    <w:rsid w:val="00A35E39"/>
    <w:rsid w:val="00A65B91"/>
    <w:rsid w:val="00A71845"/>
    <w:rsid w:val="00A81A71"/>
    <w:rsid w:val="00AA126E"/>
    <w:rsid w:val="00AA1E65"/>
    <w:rsid w:val="00B05807"/>
    <w:rsid w:val="00B066F3"/>
    <w:rsid w:val="00B12FD1"/>
    <w:rsid w:val="00B15FD2"/>
    <w:rsid w:val="00B16C24"/>
    <w:rsid w:val="00B3541B"/>
    <w:rsid w:val="00B37426"/>
    <w:rsid w:val="00B455C2"/>
    <w:rsid w:val="00B80F70"/>
    <w:rsid w:val="00C511F7"/>
    <w:rsid w:val="00CE25AA"/>
    <w:rsid w:val="00D139F7"/>
    <w:rsid w:val="00D50A06"/>
    <w:rsid w:val="00DD0E21"/>
    <w:rsid w:val="00DE0633"/>
    <w:rsid w:val="00DE0BF6"/>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41</Pages>
  <Words>14982</Words>
  <Characters>85399</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100181</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55</cp:revision>
  <dcterms:created xsi:type="dcterms:W3CDTF">2025-03-12T06:31:00Z</dcterms:created>
  <dcterms:modified xsi:type="dcterms:W3CDTF">2025-04-14T05:27:00Z</dcterms:modified>
</cp:coreProperties>
</file>