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180000F" w:rsidR="00234A82" w:rsidRPr="0046755F" w:rsidRDefault="00234A82" w:rsidP="00147545">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bookmarkStart w:id="0" w:name="_Hlk130568996"/>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w:t>
      </w:r>
      <w:r w:rsidR="00041354">
        <w:rPr>
          <w:rFonts w:asciiTheme="majorHAnsi" w:hAnsiTheme="majorHAnsi" w:cstheme="majorHAnsi"/>
          <w:b/>
          <w:sz w:val="20"/>
          <w:szCs w:val="20"/>
        </w:rPr>
        <w:t xml:space="preserve"> </w:t>
      </w:r>
      <w:r>
        <w:rPr>
          <w:rFonts w:asciiTheme="majorHAnsi" w:hAnsiTheme="majorHAnsi" w:cstheme="majorHAnsi"/>
          <w:b/>
          <w:sz w:val="20"/>
          <w:szCs w:val="20"/>
        </w:rPr>
        <w:t>Nitish Rathi</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S/o - Dhalgopal Singh Rathi</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273, Village and Post Mohammadpur Dewmal, Thana Mandawar, Mohammadpur Deomal Bijnor, Uttar Pradesh-246721</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278859934745</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BINPR8104G</w:t>
      </w:r>
      <w:r w:rsidRPr="0046755F">
        <w:rPr>
          <w:rFonts w:asciiTheme="majorHAnsi" w:hAnsiTheme="majorHAnsi" w:cstheme="majorHAnsi"/>
          <w:sz w:val="20"/>
          <w:szCs w:val="20"/>
        </w:rPr>
        <w:t xml:space="preserve"> and Co-applicant </w:t>
      </w:r>
      <w:r>
        <w:rPr>
          <w:rFonts w:asciiTheme="majorHAnsi" w:hAnsiTheme="majorHAnsi" w:cstheme="majorHAnsi"/>
          <w:b/>
          <w:sz w:val="20"/>
          <w:szCs w:val="20"/>
        </w:rPr>
        <w:t>Mrs.</w:t>
      </w:r>
      <w:r w:rsidR="00197E99">
        <w:rPr>
          <w:rFonts w:asciiTheme="majorHAnsi" w:hAnsiTheme="majorHAnsi" w:cstheme="majorHAnsi"/>
          <w:b/>
          <w:sz w:val="20"/>
          <w:szCs w:val="20"/>
        </w:rPr>
        <w:t xml:space="preserve"> </w:t>
      </w:r>
      <w:r>
        <w:rPr>
          <w:rFonts w:asciiTheme="majorHAnsi" w:hAnsiTheme="majorHAnsi" w:cstheme="majorHAnsi"/>
          <w:b/>
          <w:sz w:val="20"/>
          <w:szCs w:val="20"/>
        </w:rPr>
        <w:t>Shalu Deshwal</w:t>
      </w:r>
      <w:r w:rsidR="00431E58" w:rsidRPr="0046755F">
        <w:rPr>
          <w:rFonts w:asciiTheme="majorHAnsi" w:hAnsiTheme="majorHAnsi" w:cstheme="majorHAnsi"/>
          <w:sz w:val="20"/>
          <w:szCs w:val="20"/>
        </w:rPr>
        <w:t xml:space="preserve"> </w:t>
      </w:r>
      <w:r>
        <w:rPr>
          <w:rFonts w:asciiTheme="majorHAnsi" w:hAnsiTheme="majorHAnsi" w:cstheme="majorHAnsi"/>
          <w:b/>
          <w:sz w:val="20"/>
          <w:szCs w:val="20"/>
        </w:rPr>
        <w:t>N/A</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R/o-A 138 Villa Asha Deep Green Acres Neemrana, A,138 Villa Asha Deep Green Acres Neemrana</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Pr>
          <w:rFonts w:asciiTheme="majorHAnsi" w:hAnsiTheme="majorHAnsi" w:cstheme="majorHAnsi"/>
          <w:b/>
          <w:sz w:val="20"/>
          <w:szCs w:val="20"/>
        </w:rPr>
        <w:t>489282632014</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FKMPD8885F</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B-1</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0270148"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w:t>
      </w:r>
      <w:r w:rsidR="00621828" w:rsidRPr="00621828">
        <w:rPr>
          <w:rFonts w:asciiTheme="majorHAnsi" w:hAnsiTheme="majorHAnsi" w:cstheme="majorHAnsi"/>
          <w:sz w:val="20"/>
          <w:szCs w:val="20"/>
        </w:rPr>
        <w:t xml:space="preserve">Axis Bank </w:t>
      </w:r>
      <w:r w:rsidR="004009A1" w:rsidRPr="004009A1">
        <w:rPr>
          <w:rFonts w:asciiTheme="majorHAnsi" w:hAnsiTheme="majorHAnsi" w:cstheme="majorHAnsi"/>
          <w:b/>
          <w:sz w:val="20"/>
          <w:szCs w:val="20"/>
        </w:rPr>
        <w:t>(A/c No. 911020044918108, IFSC- UTIB0000131),</w:t>
      </w:r>
      <w:r w:rsidR="004009A1">
        <w:rPr>
          <w:b/>
          <w:sz w:val="24"/>
          <w:szCs w:val="24"/>
          <w:lang w:eastAsia="en-IN"/>
        </w:rPr>
        <w:t xml:space="preserve"> </w:t>
      </w:r>
      <w:r w:rsidRPr="0046755F">
        <w:rPr>
          <w:rFonts w:asciiTheme="majorHAnsi" w:hAnsiTheme="majorHAnsi" w:cstheme="majorHAnsi"/>
          <w:sz w:val="20"/>
          <w:szCs w:val="20"/>
        </w:rPr>
        <w:t xml:space="preserve">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24-07-2023</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B-1</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442.37</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2BHK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Simplex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24-07-2023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24-07-2023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2,22,200.00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Two Lakh Twenty Two Thousand Two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24-07-2023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25,000.00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Twenty Five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 xml:space="preserve">Unit as a non-refundable interest free security deposit against upkeep and maintenance of the Complex and services provided </w:t>
      </w:r>
      <w:proofErr w:type="gramStart"/>
      <w:r w:rsidRPr="0046755F">
        <w:rPr>
          <w:rFonts w:asciiTheme="majorHAnsi" w:hAnsiTheme="majorHAnsi" w:cstheme="majorHAnsi"/>
          <w:color w:val="000000"/>
          <w:sz w:val="20"/>
          <w:szCs w:val="20"/>
        </w:rPr>
        <w:t>therein;</w:t>
      </w:r>
      <w:proofErr w:type="gramEnd"/>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B-1</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r>
        <w:rPr>
          <w:rFonts w:asciiTheme="majorHAnsi" w:hAnsiTheme="majorHAnsi" w:cstheme="majorHAnsi"/>
          <w:sz w:val="20"/>
          <w:szCs w:val="20"/>
        </w:rPr>
        <w:t xml:space="preserve"> 22,22,000.00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Twenty Two Lakh Twenty Two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2,22,200.00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Two Lakh Twenty Two Thousand Two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2,22,200.00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Two Lakh Twenty Two Thousand Two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r>
        <w:rPr>
          <w:rFonts w:asciiTheme="majorHAnsi" w:hAnsiTheme="majorHAnsi" w:cstheme="majorHAnsi"/>
          <w:sz w:val="20"/>
          <w:szCs w:val="20"/>
        </w:rPr>
        <w:t xml:space="preserve"> 22,22,000.00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Twenty Two Lakh Twenty Two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19,99,800.00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Nineteen Lakh Ninety Nine Thousand Eight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2,22,200.00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Two Lakh Twenty Two Thousand Two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w:t>
      </w:r>
      <w:proofErr w:type="gramStart"/>
      <w:r w:rsidRPr="0046755F">
        <w:rPr>
          <w:rFonts w:asciiTheme="majorHAnsi" w:hAnsiTheme="majorHAnsi" w:cstheme="majorHAnsi"/>
          <w:sz w:val="20"/>
          <w:szCs w:val="20"/>
        </w:rPr>
        <w:t>at all times</w:t>
      </w:r>
      <w:proofErr w:type="gramEnd"/>
      <w:r w:rsidRPr="0046755F">
        <w:rPr>
          <w:rFonts w:asciiTheme="majorHAnsi" w:hAnsiTheme="majorHAnsi" w:cstheme="majorHAnsi"/>
          <w:sz w:val="20"/>
          <w:szCs w:val="20"/>
        </w:rPr>
        <w:t xml:space="preserve">,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w:t>
      </w:r>
      <w:proofErr w:type="gramStart"/>
      <w:r w:rsidRPr="0046755F">
        <w:rPr>
          <w:rFonts w:asciiTheme="majorHAnsi" w:hAnsiTheme="majorHAnsi" w:cstheme="majorHAnsi"/>
          <w:sz w:val="20"/>
          <w:szCs w:val="20"/>
        </w:rPr>
        <w:t>Areas;</w:t>
      </w:r>
      <w:proofErr w:type="gramEnd"/>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25,000.00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Twenty Five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PURE AWAS BUILDERS LLP</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w:t>
            </w:r>
            <w:r>
              <w:rPr>
                <w:rFonts w:asciiTheme="majorHAnsi" w:hAnsiTheme="majorHAnsi" w:cstheme="majorHAnsi"/>
                <w:b/>
                <w:sz w:val="20"/>
                <w:szCs w:val="20"/>
              </w:rPr>
              <w:t>Nitish Rathi</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Pr>
                <w:rFonts w:asciiTheme="majorHAnsi" w:hAnsiTheme="majorHAnsi" w:cstheme="majorHAnsi"/>
                <w:b/>
                <w:sz w:val="20"/>
                <w:szCs w:val="20"/>
              </w:rPr>
              <w:t>Mrs.</w:t>
            </w:r>
            <w:r>
              <w:rPr>
                <w:rFonts w:asciiTheme="majorHAnsi" w:hAnsiTheme="majorHAnsi" w:cstheme="majorHAnsi"/>
                <w:b/>
                <w:sz w:val="20"/>
                <w:szCs w:val="20"/>
              </w:rPr>
              <w:t>Shalu Deshwal</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25543AAE"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00013591">
              <w:rPr>
                <w:rFonts w:asciiTheme="majorHAnsi" w:hAnsiTheme="majorHAnsi" w:cstheme="majorHAnsi"/>
                <w:spacing w:val="-2"/>
                <w:sz w:val="20"/>
                <w:szCs w:val="20"/>
              </w:rPr>
              <w:t xml:space="preserve">- </w:t>
            </w:r>
            <w:r>
              <w:rPr>
                <w:rFonts w:asciiTheme="majorHAnsi" w:hAnsiTheme="majorHAnsi" w:cstheme="majorHAnsi"/>
                <w:b/>
                <w:sz w:val="20"/>
                <w:szCs w:val="20"/>
              </w:rPr>
              <w:t>273, Village and Post Mohammadpur Dewmal, Thana Mandawar, Mohammadpur Deomal Bijnor, Uttar Pradesh-246721</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Nitish Rathi</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Shalu Deshwal</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B-1</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2BHK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Simplex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4,973.21</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22,00,000.00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22,000.00</w:t>
            </w:r>
          </w:p>
        </w:tc>
      </w:tr>
      <w:tr w:rsidR="00234A82" w:rsidRPr="0046755F" w14:paraId="54C8E667" w14:textId="77777777" w:rsidTr="00B15FD2">
        <w:trPr>
          <w:trHeight w:val="300"/>
        </w:trPr>
        <w:tc>
          <w:tcPr>
            <w:tcW w:w="5798" w:type="dxa"/>
          </w:tcPr>
          <w:p w14:paraId="0A755E9D" w14:textId="77777777" w:rsidR="00234A82" w:rsidRPr="009B3740" w:rsidRDefault="00234A82" w:rsidP="00B15FD2">
            <w:pPr>
              <w:pStyle w:val="TableParagraph"/>
              <w:spacing w:line="360" w:lineRule="auto"/>
              <w:ind w:right="95"/>
              <w:jc w:val="both"/>
              <w:rPr>
                <w:rFonts w:asciiTheme="majorHAnsi" w:hAnsiTheme="majorHAnsi" w:cstheme="majorHAnsi"/>
                <w:b/>
                <w:sz w:val="20"/>
                <w:szCs w:val="20"/>
              </w:rPr>
            </w:pPr>
            <w:r w:rsidRPr="009B3740">
              <w:rPr>
                <w:rFonts w:asciiTheme="majorHAnsi" w:hAnsiTheme="majorHAnsi" w:cstheme="majorHAnsi"/>
                <w:b/>
                <w:sz w:val="20"/>
                <w:szCs w:val="20"/>
              </w:rPr>
              <w:t>Total Selling Price</w:t>
            </w:r>
          </w:p>
        </w:tc>
        <w:tc>
          <w:tcPr>
            <w:tcW w:w="3218" w:type="dxa"/>
          </w:tcPr>
          <w:p w14:paraId="53BB556C" w14:textId="77777777" w:rsidR="00234A82" w:rsidRPr="009B3740" w:rsidRDefault="00234A82" w:rsidP="00B15FD2">
            <w:pPr>
              <w:pStyle w:val="TableParagraph"/>
              <w:spacing w:line="360" w:lineRule="auto"/>
              <w:ind w:right="95"/>
              <w:jc w:val="both"/>
              <w:rPr>
                <w:rFonts w:asciiTheme="majorHAnsi" w:hAnsiTheme="majorHAnsi" w:cstheme="majorHAnsi"/>
                <w:b/>
                <w:color w:val="000000" w:themeColor="text1"/>
                <w:sz w:val="20"/>
                <w:szCs w:val="20"/>
                <w:highlight w:val="yellow"/>
              </w:rPr>
            </w:pPr>
            <w:r>
              <w:rPr>
                <w:rFonts w:asciiTheme="majorHAnsi" w:hAnsiTheme="majorHAnsi" w:cstheme="majorHAnsi"/>
                <w:b/>
                <w:color w:val="000000" w:themeColor="text1"/>
                <w:sz w:val="20"/>
                <w:szCs w:val="20"/>
              </w:rPr>
              <w:t xml:space="preserve"> 22,22,000.00</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22,22,000.00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25,000.00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10,800.00</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22,57,800.00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2,20,000.00</w:t>
            </w:r>
          </w:p>
        </w:tc>
        <w:tc>
          <w:tcPr>
            <w:tcW w:w="2310" w:type="auto"/>
            <w:vAlign w:val="center"/>
          </w:tcPr>
          <w:p>
            <w:pPr/>
            <w:r>
              <w:br/>
            </w:r>
            <w:r>
              <w:t xml:space="preserve"> 1,100.00</w:t>
            </w:r>
          </w:p>
        </w:tc>
        <w:tc>
          <w:tcPr>
            <w:tcW w:w="2310" w:type="auto"/>
            <w:vAlign w:val="center"/>
          </w:tcPr>
          <w:p>
            <w:pPr/>
            <w:r>
              <w:br/>
            </w:r>
            <w:r>
              <w:t xml:space="preserve"> 1,100.00</w:t>
            </w:r>
          </w:p>
        </w:tc>
        <w:tc>
          <w:tcPr>
            <w:tcW w:w="2310" w:type="auto"/>
            <w:vAlign w:val="center"/>
          </w:tcPr>
          <w:p>
            <w:pPr/>
            <w:r>
              <w:br/>
            </w:r>
            <w:r>
              <w:t xml:space="preserve"> 2,22,200.00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2,20,000.00</w:t>
            </w:r>
          </w:p>
        </w:tc>
        <w:tc>
          <w:tcPr>
            <w:tcW w:w="2310" w:type="auto"/>
            <w:vAlign w:val="center"/>
          </w:tcPr>
          <w:p>
            <w:pPr/>
            <w:r>
              <w:br/>
            </w:r>
            <w:r>
              <w:t xml:space="preserve"> 1,100.00</w:t>
            </w:r>
          </w:p>
        </w:tc>
        <w:tc>
          <w:tcPr>
            <w:tcW w:w="2310" w:type="auto"/>
            <w:vAlign w:val="center"/>
          </w:tcPr>
          <w:p>
            <w:pPr/>
            <w:r>
              <w:br/>
            </w:r>
            <w:r>
              <w:t xml:space="preserve"> 1,100.00</w:t>
            </w:r>
          </w:p>
        </w:tc>
        <w:tc>
          <w:tcPr>
            <w:tcW w:w="2310" w:type="auto"/>
            <w:vAlign w:val="center"/>
          </w:tcPr>
          <w:p>
            <w:pPr/>
            <w:r>
              <w:br/>
            </w:r>
            <w:r>
              <w:t xml:space="preserve"> 2,22,200.00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4,40,000.00</w:t>
            </w:r>
          </w:p>
        </w:tc>
        <w:tc>
          <w:tcPr>
            <w:tcW w:w="2310" w:type="auto"/>
            <w:vAlign w:val="center"/>
          </w:tcPr>
          <w:p>
            <w:pPr/>
            <w:r>
              <w:br/>
            </w:r>
            <w:r>
              <w:t xml:space="preserve"> 2,200.00</w:t>
            </w:r>
          </w:p>
        </w:tc>
        <w:tc>
          <w:tcPr>
            <w:tcW w:w="2310" w:type="auto"/>
            <w:vAlign w:val="center"/>
          </w:tcPr>
          <w:p>
            <w:pPr/>
            <w:r>
              <w:br/>
            </w:r>
            <w:r>
              <w:t xml:space="preserve"> 2,200.00</w:t>
            </w:r>
          </w:p>
        </w:tc>
        <w:tc>
          <w:tcPr>
            <w:tcW w:w="2310" w:type="auto"/>
            <w:vAlign w:val="center"/>
          </w:tcPr>
          <w:p>
            <w:pPr/>
            <w:r>
              <w:br/>
            </w:r>
            <w:r>
              <w:t xml:space="preserve"> 4,44,400.00</w:t>
            </w:r>
          </w:p>
        </w:tc>
      </w:tr>
      <w:tr>
        <w:tc>
          <w:tcPr>
            <w:tcW w:w="2310" w:type="auto"/>
            <w:vAlign w:val="center"/>
          </w:tcPr>
          <w:p>
            <w:pPr/>
            <w:r>
              <w:br/>
            </w:r>
            <w:r>
              <w:t>4</w:t>
            </w:r>
          </w:p>
        </w:tc>
        <w:tc>
          <w:tcPr>
            <w:tcW w:w="2310" w:type="auto"/>
            <w:vAlign w:val="center"/>
          </w:tcPr>
          <w:p>
            <w:pPr/>
            <w:r>
              <w:br/>
            </w:r>
            <w:r>
              <w:t>Commencement of Slab</w:t>
            </w:r>
          </w:p>
        </w:tc>
        <w:tc>
          <w:tcPr>
            <w:tcW w:w="2310" w:type="auto"/>
            <w:vAlign w:val="center"/>
          </w:tcPr>
          <w:p>
            <w:pPr/>
            <w:r>
              <w:br/>
            </w:r>
            <w:r>
              <w:t>20.00 %</w:t>
            </w:r>
          </w:p>
        </w:tc>
        <w:tc>
          <w:tcPr>
            <w:tcW w:w="2310" w:type="auto"/>
            <w:vAlign w:val="center"/>
          </w:tcPr>
          <w:p>
            <w:pPr/>
            <w:r>
              <w:br/>
            </w:r>
            <w:r>
              <w:t xml:space="preserve"> 4,40,000.00</w:t>
            </w:r>
          </w:p>
        </w:tc>
        <w:tc>
          <w:tcPr>
            <w:tcW w:w="2310" w:type="auto"/>
            <w:vAlign w:val="center"/>
          </w:tcPr>
          <w:p>
            <w:pPr/>
            <w:r>
              <w:br/>
            </w:r>
            <w:r>
              <w:t xml:space="preserve"> 2,200.00</w:t>
            </w:r>
          </w:p>
        </w:tc>
        <w:tc>
          <w:tcPr>
            <w:tcW w:w="2310" w:type="auto"/>
            <w:vAlign w:val="center"/>
          </w:tcPr>
          <w:p>
            <w:pPr/>
            <w:r>
              <w:br/>
            </w:r>
            <w:r>
              <w:t xml:space="preserve"> 2,200.00</w:t>
            </w:r>
          </w:p>
        </w:tc>
        <w:tc>
          <w:tcPr>
            <w:tcW w:w="2310" w:type="auto"/>
            <w:vAlign w:val="center"/>
          </w:tcPr>
          <w:p>
            <w:pPr/>
            <w:r>
              <w:br/>
            </w:r>
            <w:r>
              <w:t xml:space="preserve"> 4,44,400.00</w:t>
            </w:r>
          </w:p>
        </w:tc>
      </w:tr>
      <w:tr>
        <w:tc>
          <w:tcPr>
            <w:tcW w:w="2310" w:type="auto"/>
            <w:vAlign w:val="center"/>
          </w:tcPr>
          <w:p>
            <w:pPr/>
            <w:r>
              <w:br/>
            </w:r>
            <w:r>
              <w:t>5</w:t>
            </w:r>
          </w:p>
        </w:tc>
        <w:tc>
          <w:tcPr>
            <w:tcW w:w="2310" w:type="auto"/>
            <w:vAlign w:val="center"/>
          </w:tcPr>
          <w:p>
            <w:pPr/>
            <w:r>
              <w:br/>
            </w:r>
            <w:r>
              <w:t>Commencement of Structural Framework</w:t>
            </w:r>
          </w:p>
        </w:tc>
        <w:tc>
          <w:tcPr>
            <w:tcW w:w="2310" w:type="auto"/>
            <w:vAlign w:val="center"/>
          </w:tcPr>
          <w:p>
            <w:pPr/>
            <w:r>
              <w:br/>
            </w:r>
            <w:r>
              <w:t>20.00 %</w:t>
            </w:r>
          </w:p>
        </w:tc>
        <w:tc>
          <w:tcPr>
            <w:tcW w:w="2310" w:type="auto"/>
            <w:vAlign w:val="center"/>
          </w:tcPr>
          <w:p>
            <w:pPr/>
            <w:r>
              <w:br/>
            </w:r>
            <w:r>
              <w:t xml:space="preserve"> 4,40,000.00</w:t>
            </w:r>
          </w:p>
        </w:tc>
        <w:tc>
          <w:tcPr>
            <w:tcW w:w="2310" w:type="auto"/>
            <w:vAlign w:val="center"/>
          </w:tcPr>
          <w:p>
            <w:pPr/>
            <w:r>
              <w:br/>
            </w:r>
            <w:r>
              <w:t xml:space="preserve"> 2,200.00</w:t>
            </w:r>
          </w:p>
        </w:tc>
        <w:tc>
          <w:tcPr>
            <w:tcW w:w="2310" w:type="auto"/>
            <w:vAlign w:val="center"/>
          </w:tcPr>
          <w:p>
            <w:pPr/>
            <w:r>
              <w:br/>
            </w:r>
            <w:r>
              <w:t xml:space="preserve"> 2,200.00</w:t>
            </w:r>
          </w:p>
        </w:tc>
        <w:tc>
          <w:tcPr>
            <w:tcW w:w="2310" w:type="auto"/>
            <w:vAlign w:val="center"/>
          </w:tcPr>
          <w:p>
            <w:pPr/>
            <w:r>
              <w:br/>
            </w:r>
            <w:r>
              <w:t xml:space="preserve"> 4,44,400.00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3,30,000.00</w:t>
            </w:r>
          </w:p>
        </w:tc>
        <w:tc>
          <w:tcPr>
            <w:tcW w:w="2310" w:type="auto"/>
            <w:vAlign w:val="center"/>
          </w:tcPr>
          <w:p>
            <w:pPr/>
            <w:r>
              <w:br/>
            </w:r>
            <w:r>
              <w:t xml:space="preserve"> 1,650.00</w:t>
            </w:r>
          </w:p>
        </w:tc>
        <w:tc>
          <w:tcPr>
            <w:tcW w:w="2310" w:type="auto"/>
            <w:vAlign w:val="center"/>
          </w:tcPr>
          <w:p>
            <w:pPr/>
            <w:r>
              <w:br/>
            </w:r>
            <w:r>
              <w:t xml:space="preserve"> 1,650.00</w:t>
            </w:r>
          </w:p>
        </w:tc>
        <w:tc>
          <w:tcPr>
            <w:tcW w:w="2310" w:type="auto"/>
            <w:vAlign w:val="center"/>
          </w:tcPr>
          <w:p>
            <w:pPr/>
            <w:r>
              <w:br/>
            </w:r>
            <w:r>
              <w:t xml:space="preserve"> 3,33,300.00</w:t>
            </w:r>
          </w:p>
        </w:tc>
      </w:tr>
      <w:tr>
        <w:tc>
          <w:tcPr>
            <w:tcW w:w="2310" w:type="auto"/>
            <w:vAlign w:val="center"/>
          </w:tcPr>
          <w:p>
            <w:pPr/>
            <w:r>
              <w:br/>
            </w:r>
            <w:r>
              <w:t>7</w:t>
            </w:r>
          </w:p>
        </w:tc>
        <w:tc>
          <w:tcPr>
            <w:tcW w:w="2310" w:type="auto"/>
            <w:vAlign w:val="center"/>
          </w:tcPr>
          <w:p>
            <w:pPr/>
            <w:r>
              <w:br/>
            </w:r>
            <w:r>
              <w:t>Offer of Possession</w:t>
            </w:r>
          </w:p>
        </w:tc>
        <w:tc>
          <w:tcPr>
            <w:tcW w:w="2310" w:type="auto"/>
            <w:vAlign w:val="center"/>
          </w:tcPr>
          <w:p>
            <w:pPr/>
            <w:r>
              <w:br/>
            </w:r>
            <w:r>
              <w:t>5.00 %</w:t>
            </w:r>
          </w:p>
        </w:tc>
        <w:tc>
          <w:tcPr>
            <w:tcW w:w="2310" w:type="auto"/>
            <w:vAlign w:val="center"/>
          </w:tcPr>
          <w:p>
            <w:pPr/>
            <w:r>
              <w:br/>
            </w:r>
            <w:r>
              <w:t xml:space="preserve"> 1,10,000.00</w:t>
            </w:r>
          </w:p>
        </w:tc>
        <w:tc>
          <w:tcPr>
            <w:tcW w:w="2310" w:type="auto"/>
            <w:vAlign w:val="center"/>
          </w:tcPr>
          <w:p>
            <w:pPr/>
            <w:r>
              <w:br/>
            </w:r>
            <w:r>
              <w:t xml:space="preserve"> 550.00</w:t>
            </w:r>
          </w:p>
        </w:tc>
        <w:tc>
          <w:tcPr>
            <w:tcW w:w="2310" w:type="auto"/>
            <w:vAlign w:val="center"/>
          </w:tcPr>
          <w:p>
            <w:pPr/>
            <w:r>
              <w:br/>
            </w:r>
            <w:r>
              <w:t xml:space="preserve"> 550.00</w:t>
            </w:r>
          </w:p>
        </w:tc>
        <w:tc>
          <w:tcPr>
            <w:tcW w:w="2310" w:type="auto"/>
            <w:vAlign w:val="center"/>
          </w:tcPr>
          <w:p>
            <w:pPr/>
            <w:r>
              <w:br/>
            </w:r>
            <w:r>
              <w:t xml:space="preserve"> 1,11,100.00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22,00,000.00</w:t>
            </w:r>
          </w:p>
        </w:tc>
        <w:tc>
          <w:tcPr>
            <w:tcW w:w="2310" w:type="auto"/>
            <w:vAlign w:val="center"/>
          </w:tcPr>
          <w:p>
            <w:pPr/>
            <w:r>
              <w:br/>
            </w:r>
            <w:r>
              <w:t xml:space="preserve"> 11,000.00</w:t>
            </w:r>
          </w:p>
        </w:tc>
        <w:tc>
          <w:tcPr>
            <w:tcW w:w="2310" w:type="auto"/>
            <w:vAlign w:val="center"/>
          </w:tcPr>
          <w:p>
            <w:pPr/>
            <w:r>
              <w:br/>
            </w:r>
            <w:r>
              <w:t xml:space="preserve"> 11,000.00</w:t>
            </w:r>
          </w:p>
        </w:tc>
        <w:tc>
          <w:tcPr>
            <w:tcW w:w="2310" w:type="auto"/>
            <w:vAlign w:val="center"/>
          </w:tcPr>
          <w:p>
            <w:pPr/>
            <w:r>
              <w:br/>
            </w:r>
            <w:r>
              <w:t xml:space="preserve"> 22,22,000.00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10,800.00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10,800.00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22,35,800.00</w:t>
            </w:r>
          </w:p>
        </w:tc>
        <w:tc>
          <w:tcPr>
            <w:tcW w:w="2310" w:type="auto"/>
            <w:vAlign w:val="center"/>
          </w:tcPr>
          <w:p>
            <w:pPr/>
            <w:r>
              <w:br/>
            </w:r>
            <w:r>
              <w:t xml:space="preserve"> 11,000.00</w:t>
            </w:r>
          </w:p>
        </w:tc>
        <w:tc>
          <w:tcPr>
            <w:tcW w:w="2310" w:type="auto"/>
            <w:vAlign w:val="center"/>
          </w:tcPr>
          <w:p>
            <w:pPr/>
            <w:r>
              <w:br/>
            </w:r>
            <w:r>
              <w:t xml:space="preserve"> 11,000.00</w:t>
            </w:r>
          </w:p>
        </w:tc>
        <w:tc>
          <w:tcPr>
            <w:tcW w:w="2310" w:type="auto"/>
            <w:vAlign w:val="center"/>
          </w:tcPr>
          <w:p>
            <w:pPr/>
            <w:r>
              <w:br/>
            </w:r>
            <w:r>
              <w:t xml:space="preserve"> 22,57,800.00</w:t>
            </w:r>
          </w:p>
        </w:tc>
      </w:tr>
    </w:tbl>
    <w:bookmarkEnd w:id="13"/>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A35E39" w:rsidRPr="0046755F" w14:paraId="72A5986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52CA32C2" w14:textId="283D0199" w:rsidR="00A35E39" w:rsidRPr="0046755F" w:rsidRDefault="00A35E39" w:rsidP="00A35E39">
            <w:pPr>
              <w:spacing w:after="0" w:line="240" w:lineRule="auto"/>
              <w:jc w:val="center"/>
              <w:textAlignment w:val="baseline"/>
              <w:rPr>
                <w:rFonts w:eastAsia="Times New Roman" w:cstheme="minorHAnsi"/>
                <w:b/>
                <w:sz w:val="24"/>
                <w:szCs w:val="24"/>
                <w:lang w:eastAsia="en-IN"/>
              </w:rPr>
            </w:pPr>
            <w:proofErr w:type="spellStart"/>
            <w:proofErr w:type="gramStart"/>
            <w:r w:rsidRPr="0046755F">
              <w:rPr>
                <w:rFonts w:eastAsia="Times New Roman" w:cstheme="minorHAnsi"/>
                <w:b/>
                <w:color w:val="000000"/>
                <w:sz w:val="24"/>
                <w:szCs w:val="24"/>
                <w:lang w:eastAsia="en-IN"/>
              </w:rPr>
              <w:t>S.No</w:t>
            </w:r>
            <w:proofErr w:type="spellEnd"/>
            <w:proofErr w:type="gramEnd"/>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320A277A" w14:textId="7CA02F21"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Occasion Name</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4A99357B" w14:textId="3B8BC8B9"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Tentative date of completion</w:t>
            </w:r>
          </w:p>
        </w:tc>
      </w:tr>
      <w:tr w:rsidR="00A35E39" w:rsidRPr="0046755F" w14:paraId="6CDC536B"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D5B19D"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20BC56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Foundation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18A0D37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Jan-2027</w:t>
            </w:r>
          </w:p>
        </w:tc>
      </w:tr>
      <w:tr w:rsidR="00A35E39" w:rsidRPr="0046755F" w14:paraId="0BDB4BC3"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B791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F8D04CF"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slab</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FFE5A4E"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Jul-2027</w:t>
            </w:r>
          </w:p>
        </w:tc>
      </w:tr>
      <w:tr w:rsidR="00A35E39" w:rsidRPr="0046755F" w14:paraId="3DA79722"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76F6413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02FEE55"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Structural Framework</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9D724B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Aug-2027</w:t>
            </w:r>
          </w:p>
        </w:tc>
      </w:tr>
      <w:tr w:rsidR="00A35E39" w:rsidRPr="0046755F" w14:paraId="63AD7D68"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15DBE5A"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45C7C1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plaster</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4B10EEFF"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Sep-2027</w:t>
            </w:r>
          </w:p>
        </w:tc>
      </w:tr>
      <w:tr w:rsidR="00A35E39" w:rsidRPr="0046755F" w14:paraId="2C5462A7"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11B0F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1927E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Offer of possession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591C437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Dec-2027</w:t>
            </w:r>
          </w:p>
        </w:tc>
      </w:tr>
      <w:tr w:rsidR="00A35E39" w:rsidRPr="0046755F" w14:paraId="0A24A99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3C596C4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9B777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development as per schedule 5 and 6</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0431FB7"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116A94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bookmarkStart w:id="14" w:name="_Hlk195281810"/>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r>
        <w:rPr>
          <w:rFonts w:asciiTheme="majorHAnsi" w:hAnsiTheme="majorHAnsi" w:cstheme="majorHAnsi"/>
          <w:b/>
          <w:sz w:val="20"/>
          <w:szCs w:val="20"/>
        </w:rPr>
        <w:t>B-1</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bookmarkEnd w:id="14"/>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bookmarkStart w:id="15" w:name="_Hlk195281827"/>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B-1</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442.37</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2BHK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Simplex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bookmarkEnd w:id="15"/>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4B334" w14:textId="77777777" w:rsidR="009B3740" w:rsidRDefault="009B3740">
      <w:pPr>
        <w:spacing w:after="0" w:line="240" w:lineRule="auto"/>
      </w:pPr>
      <w:r>
        <w:separator/>
      </w:r>
    </w:p>
  </w:endnote>
  <w:endnote w:type="continuationSeparator" w:id="0">
    <w:p w14:paraId="115971E5" w14:textId="77777777" w:rsidR="009B3740" w:rsidRDefault="009B3740">
      <w:pPr>
        <w:spacing w:after="0" w:line="240" w:lineRule="auto"/>
      </w:pPr>
      <w:r>
        <w:continuationSeparator/>
      </w:r>
    </w:p>
  </w:endnote>
  <w:endnote w:type="continuationNotice" w:id="1">
    <w:p w14:paraId="703C9377" w14:textId="77777777" w:rsidR="009B3740" w:rsidRDefault="009B37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9B3740" w:rsidRDefault="009B3740">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49D26" w14:textId="77777777" w:rsidR="009B3740" w:rsidRDefault="009B3740">
      <w:pPr>
        <w:spacing w:after="0" w:line="240" w:lineRule="auto"/>
      </w:pPr>
      <w:r>
        <w:separator/>
      </w:r>
    </w:p>
  </w:footnote>
  <w:footnote w:type="continuationSeparator" w:id="0">
    <w:p w14:paraId="6F9200B3" w14:textId="77777777" w:rsidR="009B3740" w:rsidRDefault="009B3740">
      <w:pPr>
        <w:spacing w:after="0" w:line="240" w:lineRule="auto"/>
      </w:pPr>
      <w:r>
        <w:continuationSeparator/>
      </w:r>
    </w:p>
  </w:footnote>
  <w:footnote w:type="continuationNotice" w:id="1">
    <w:p w14:paraId="41B89BD7" w14:textId="77777777" w:rsidR="009B3740" w:rsidRDefault="009B37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9B3740" w:rsidRDefault="009B3740">
        <w:pPr>
          <w:pStyle w:val="Header"/>
          <w:pBdr>
            <w:bottom w:val="single" w:sz="4" w:space="1" w:color="D9D9D9" w:themeColor="background1" w:themeShade="D9"/>
          </w:pBdr>
          <w:jc w:val="right"/>
          <w:rPr>
            <w:color w:val="7F7F7F" w:themeColor="background1" w:themeShade="7F"/>
            <w:spacing w:val="60"/>
          </w:rPr>
        </w:pPr>
      </w:p>
      <w:p w14:paraId="655CF060" w14:textId="1B87360F" w:rsidR="009B3740" w:rsidRDefault="009B374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9B3740" w:rsidRDefault="009B37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36100008">
    <w:abstractNumId w:val="32"/>
  </w:num>
  <w:num w:numId="2" w16cid:durableId="1790780087">
    <w:abstractNumId w:val="26"/>
  </w:num>
  <w:num w:numId="3" w16cid:durableId="1739017238">
    <w:abstractNumId w:val="23"/>
  </w:num>
  <w:num w:numId="4" w16cid:durableId="529681355">
    <w:abstractNumId w:val="5"/>
  </w:num>
  <w:num w:numId="5" w16cid:durableId="372003528">
    <w:abstractNumId w:val="13"/>
  </w:num>
  <w:num w:numId="6" w16cid:durableId="627669316">
    <w:abstractNumId w:val="15"/>
  </w:num>
  <w:num w:numId="7" w16cid:durableId="372653412">
    <w:abstractNumId w:val="25"/>
  </w:num>
  <w:num w:numId="8" w16cid:durableId="1199467984">
    <w:abstractNumId w:val="30"/>
  </w:num>
  <w:num w:numId="9" w16cid:durableId="1260062730">
    <w:abstractNumId w:val="11"/>
  </w:num>
  <w:num w:numId="10" w16cid:durableId="1291285114">
    <w:abstractNumId w:val="16"/>
  </w:num>
  <w:num w:numId="11" w16cid:durableId="885021458">
    <w:abstractNumId w:val="28"/>
  </w:num>
  <w:num w:numId="12" w16cid:durableId="782921547">
    <w:abstractNumId w:val="21"/>
  </w:num>
  <w:num w:numId="13" w16cid:durableId="87774189">
    <w:abstractNumId w:val="20"/>
  </w:num>
  <w:num w:numId="14" w16cid:durableId="1005010269">
    <w:abstractNumId w:val="22"/>
  </w:num>
  <w:num w:numId="15" w16cid:durableId="873272116">
    <w:abstractNumId w:val="12"/>
  </w:num>
  <w:num w:numId="16" w16cid:durableId="1192842716">
    <w:abstractNumId w:val="24"/>
  </w:num>
  <w:num w:numId="17" w16cid:durableId="702826086">
    <w:abstractNumId w:val="10"/>
  </w:num>
  <w:num w:numId="18" w16cid:durableId="794906157">
    <w:abstractNumId w:val="27"/>
  </w:num>
  <w:num w:numId="19" w16cid:durableId="513030324">
    <w:abstractNumId w:val="9"/>
  </w:num>
  <w:num w:numId="20" w16cid:durableId="938413949">
    <w:abstractNumId w:val="14"/>
  </w:num>
  <w:num w:numId="21" w16cid:durableId="208038414">
    <w:abstractNumId w:val="4"/>
  </w:num>
  <w:num w:numId="22" w16cid:durableId="331687596">
    <w:abstractNumId w:val="33"/>
  </w:num>
  <w:num w:numId="23" w16cid:durableId="840048124">
    <w:abstractNumId w:val="37"/>
  </w:num>
  <w:num w:numId="24" w16cid:durableId="1742865988">
    <w:abstractNumId w:val="31"/>
  </w:num>
  <w:num w:numId="25" w16cid:durableId="590704753">
    <w:abstractNumId w:val="8"/>
  </w:num>
  <w:num w:numId="26" w16cid:durableId="2049992874">
    <w:abstractNumId w:val="17"/>
  </w:num>
  <w:num w:numId="27" w16cid:durableId="1063330100">
    <w:abstractNumId w:val="36"/>
  </w:num>
  <w:num w:numId="28" w16cid:durableId="732587437">
    <w:abstractNumId w:val="0"/>
  </w:num>
  <w:num w:numId="29" w16cid:durableId="489564529">
    <w:abstractNumId w:val="6"/>
  </w:num>
  <w:num w:numId="30" w16cid:durableId="874466345">
    <w:abstractNumId w:val="29"/>
  </w:num>
  <w:num w:numId="31" w16cid:durableId="381562370">
    <w:abstractNumId w:val="2"/>
  </w:num>
  <w:num w:numId="32" w16cid:durableId="751313261">
    <w:abstractNumId w:val="34"/>
  </w:num>
  <w:num w:numId="33" w16cid:durableId="1242061240">
    <w:abstractNumId w:val="1"/>
  </w:num>
  <w:num w:numId="34" w16cid:durableId="1466703734">
    <w:abstractNumId w:val="3"/>
  </w:num>
  <w:num w:numId="35" w16cid:durableId="1785880438">
    <w:abstractNumId w:val="35"/>
  </w:num>
  <w:num w:numId="36" w16cid:durableId="2012096694">
    <w:abstractNumId w:val="19"/>
  </w:num>
  <w:num w:numId="37" w16cid:durableId="87429492">
    <w:abstractNumId w:val="18"/>
  </w:num>
  <w:num w:numId="38" w16cid:durableId="19081787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13591"/>
    <w:rsid w:val="00041354"/>
    <w:rsid w:val="00063FDE"/>
    <w:rsid w:val="00071118"/>
    <w:rsid w:val="000872A8"/>
    <w:rsid w:val="000940DF"/>
    <w:rsid w:val="000A7A7D"/>
    <w:rsid w:val="000B062E"/>
    <w:rsid w:val="000B3C0B"/>
    <w:rsid w:val="000D1E09"/>
    <w:rsid w:val="000D3922"/>
    <w:rsid w:val="000F220A"/>
    <w:rsid w:val="001008F6"/>
    <w:rsid w:val="001042A2"/>
    <w:rsid w:val="00147545"/>
    <w:rsid w:val="00181F77"/>
    <w:rsid w:val="001831AE"/>
    <w:rsid w:val="00197B91"/>
    <w:rsid w:val="00197E99"/>
    <w:rsid w:val="001A4CAF"/>
    <w:rsid w:val="00234A82"/>
    <w:rsid w:val="002634AB"/>
    <w:rsid w:val="002C3CED"/>
    <w:rsid w:val="002E1078"/>
    <w:rsid w:val="002F3577"/>
    <w:rsid w:val="002F3D70"/>
    <w:rsid w:val="00331110"/>
    <w:rsid w:val="003541A0"/>
    <w:rsid w:val="00367972"/>
    <w:rsid w:val="003A4FCC"/>
    <w:rsid w:val="004009A1"/>
    <w:rsid w:val="00431E58"/>
    <w:rsid w:val="00452927"/>
    <w:rsid w:val="0045321D"/>
    <w:rsid w:val="0046755F"/>
    <w:rsid w:val="004B15E6"/>
    <w:rsid w:val="00502F88"/>
    <w:rsid w:val="005F6DDC"/>
    <w:rsid w:val="006070CA"/>
    <w:rsid w:val="00614088"/>
    <w:rsid w:val="00621828"/>
    <w:rsid w:val="00626733"/>
    <w:rsid w:val="00714E35"/>
    <w:rsid w:val="00774D60"/>
    <w:rsid w:val="00793E95"/>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3740"/>
    <w:rsid w:val="009B5C41"/>
    <w:rsid w:val="009D7250"/>
    <w:rsid w:val="009F63C0"/>
    <w:rsid w:val="00A1301B"/>
    <w:rsid w:val="00A35E39"/>
    <w:rsid w:val="00A65B91"/>
    <w:rsid w:val="00A71845"/>
    <w:rsid w:val="00A81A71"/>
    <w:rsid w:val="00AA126E"/>
    <w:rsid w:val="00B05807"/>
    <w:rsid w:val="00B066F3"/>
    <w:rsid w:val="00B15FD2"/>
    <w:rsid w:val="00B16C24"/>
    <w:rsid w:val="00B3541B"/>
    <w:rsid w:val="00B37426"/>
    <w:rsid w:val="00B455C2"/>
    <w:rsid w:val="00B80F70"/>
    <w:rsid w:val="00C511F7"/>
    <w:rsid w:val="00C94505"/>
    <w:rsid w:val="00CE25AA"/>
    <w:rsid w:val="00D139F7"/>
    <w:rsid w:val="00D50A06"/>
    <w:rsid w:val="00D6149A"/>
    <w:rsid w:val="00DD0E21"/>
    <w:rsid w:val="00DE0633"/>
    <w:rsid w:val="00DE0BF6"/>
    <w:rsid w:val="00DE2462"/>
    <w:rsid w:val="00DE6318"/>
    <w:rsid w:val="00E128DB"/>
    <w:rsid w:val="00E403EB"/>
    <w:rsid w:val="00E67D87"/>
    <w:rsid w:val="00E84F37"/>
    <w:rsid w:val="00EF5C49"/>
    <w:rsid w:val="00F10E08"/>
    <w:rsid w:val="00F17E3B"/>
    <w:rsid w:val="00F35D5D"/>
    <w:rsid w:val="00F439BC"/>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41</Pages>
  <Words>14987</Words>
  <Characters>85426</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40</cp:revision>
  <dcterms:created xsi:type="dcterms:W3CDTF">2025-03-12T06:31:00Z</dcterms:created>
  <dcterms:modified xsi:type="dcterms:W3CDTF">2025-04-29T07:46:00Z</dcterms:modified>
</cp:coreProperties>
</file>