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Phoranta Devi</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Mukesh Kumar Jat</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Gordhanpura, Tonk, Rajasthan-304504</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316</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316</w:t>
      </w:r>
      <w:r w:rsidRPr="00242251">
        <w:rPr>
          <w:rFonts w:asciiTheme="minorHAnsi" w:hAnsiTheme="minorHAnsi" w:cstheme="minorHAnsi"/>
          <w:sz w:val="20"/>
          <w:szCs w:val="20"/>
        </w:rPr>
        <w:t xml:space="preserve"> on </w:t>
      </w:r>
      <w:r>
        <w:rPr>
          <w:rFonts w:asciiTheme="minorHAnsi" w:hAnsiTheme="minorHAnsi" w:cstheme="minorHAnsi"/>
          <w:sz w:val="20"/>
          <w:szCs w:val="20"/>
        </w:rPr>
        <w:t>03 - Third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Phoranta Devi</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Mukesh Kumar Jat</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316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