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Ruchi Mahtta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15-02-2025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G-5/53, Sector-11, Rohini, Rohini, Sector-7, North West Delhi, Delhi- 110085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B-87-FF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01 - First Floor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3BHK+Study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B-87-FF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01 - First Floor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3BHK+Study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658.21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1,011.86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953.90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18 Apr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18 Apr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Ruchi Mahtta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B-87-FF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01 - First Floor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3BHK+Study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+Study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23,62,000.00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