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Nabonita Ghosh</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01-01-1900</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Anirudha Ghosh</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2498, Sector-16, Kheri Kalan(113), PO:Kheri Kalan, DIST: Faridabad, Haryana- 121002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L-303</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L-303</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419.15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Nabonita Ghosh</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w:t>
            </w:r>
            <w:r>
              <w:rPr>
                <w:rFonts w:asciiTheme="minorHAnsi" w:hAnsiTheme="minorHAnsi" w:cstheme="minorHAnsi"/>
                <w:bCs/>
                <w:sz w:val="20"/>
                <w:szCs w:val="20"/>
              </w:rPr>
              <w:t>Anirudha Ghosh</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L-303</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16,08,500.00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3,10,000.00</w:t>
            </w:r>
          </w:p>
        </w:tc>
        <w:tc>
          <w:tcPr>
            <w:tcW w:w="2310" w:type="auto"/>
            <w:vAlign w:val="center"/>
          </w:tcPr>
          <w:p>
            <w:pPr/>
            <w:r>
              <w:br/>
            </w:r>
            <w:r>
              <w:t xml:space="preserve"> 1,550.00</w:t>
            </w:r>
          </w:p>
        </w:tc>
        <w:tc>
          <w:tcPr>
            <w:tcW w:w="2310" w:type="auto"/>
            <w:vAlign w:val="center"/>
          </w:tcPr>
          <w:p>
            <w:pPr/>
            <w:r>
              <w:br/>
            </w:r>
            <w:r>
              <w:t xml:space="preserve"> 1,550.00</w:t>
            </w:r>
          </w:p>
        </w:tc>
        <w:tc>
          <w:tcPr>
            <w:tcW w:w="2310" w:type="auto"/>
            <w:vAlign w:val="center"/>
          </w:tcPr>
          <w:p>
            <w:pPr/>
            <w:r>
              <w:br/>
            </w:r>
            <w:r>
              <w:t xml:space="preserve"> 3,13,100.00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77,500.00</w:t>
            </w:r>
          </w:p>
        </w:tc>
        <w:tc>
          <w:tcPr>
            <w:tcW w:w="2310" w:type="auto"/>
            <w:vAlign w:val="center"/>
          </w:tcPr>
          <w:p>
            <w:pPr/>
            <w:r>
              <w:br/>
            </w:r>
            <w:r>
              <w:t xml:space="preserve"> 387.50</w:t>
            </w:r>
          </w:p>
        </w:tc>
        <w:tc>
          <w:tcPr>
            <w:tcW w:w="2310" w:type="auto"/>
            <w:vAlign w:val="center"/>
          </w:tcPr>
          <w:p>
            <w:pPr/>
            <w:r>
              <w:br/>
            </w:r>
            <w:r>
              <w:t xml:space="preserve"> 387.50</w:t>
            </w:r>
          </w:p>
        </w:tc>
        <w:tc>
          <w:tcPr>
            <w:tcW w:w="2310" w:type="auto"/>
            <w:vAlign w:val="center"/>
          </w:tcPr>
          <w:p>
            <w:pPr/>
            <w:r>
              <w:br/>
            </w:r>
            <w:r>
              <w:t xml:space="preserve"> 78,275.00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15,50,000.00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15,65,500.00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15,93,000.00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16,08,500.00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