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Anil Devi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15-01-2025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Ratti Ram</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 xml:space="preserve">Nangal Udia, Tehsil Mundawar, Nangal Udiya, </w:t>
      </w:r>
      <w:r>
        <w:rPr>
          <w:rFonts w:asciiTheme="minorHAnsi" w:hAnsiTheme="minorHAnsi" w:cstheme="minorHAnsi"/>
          <w:bCs/>
          <w:sz w:val="20"/>
          <w:szCs w:val="20"/>
        </w:rPr>
        <w:br/>
      </w:r>
      <w:r>
        <w:rPr>
          <w:rFonts w:asciiTheme="minorHAnsi" w:hAnsiTheme="minorHAnsi" w:cstheme="minorHAnsi"/>
          <w:bCs/>
          <w:sz w:val="20"/>
          <w:szCs w:val="20"/>
        </w:rPr>
        <w:t>Jasai, Alwar, Rajasthan-301427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M-202</w:t>
      </w:r>
      <w:r w:rsidRPr="003940C0">
        <w:rPr>
          <w:rFonts w:asciiTheme="minorHAnsi" w:hAnsiTheme="minorHAnsi" w:cstheme="minorHAnsi"/>
          <w:b/>
          <w:sz w:val="20"/>
          <w:szCs w:val="20"/>
        </w:rPr>
        <w:t>, Type-</w:t>
      </w:r>
      <w:r>
        <w:rPr>
          <w:rFonts w:asciiTheme="minorHAnsi" w:hAnsiTheme="minorHAnsi" w:cstheme="minorHAnsi"/>
          <w:b/>
          <w:sz w:val="20"/>
          <w:szCs w:val="20"/>
        </w:rPr>
        <w:t>3BHK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TOWER-M</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M-202</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3BHK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TOWER-M</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537.23</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889.88</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42.73</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Anil Devi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w:t>
            </w:r>
            <w:r>
              <w:rPr>
                <w:rFonts w:asciiTheme="minorHAnsi" w:hAnsiTheme="minorHAnsi" w:cstheme="minorHAnsi"/>
                <w:bCs/>
                <w:sz w:val="20"/>
                <w:szCs w:val="20"/>
              </w:rPr>
              <w:t>Ratti Ram</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M-202</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TOWER-M</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3BHK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17,25,000.00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17,250.00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35,000.00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21,600.00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17,98,850.00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3,45,000.00</w:t>
            </w:r>
          </w:p>
        </w:tc>
        <w:tc>
          <w:tcPr>
            <w:tcW w:w="2310" w:type="auto"/>
            <w:vAlign w:val="center"/>
          </w:tcPr>
          <w:p>
            <w:pPr/>
            <w:r>
              <w:br/>
            </w:r>
            <w:r>
              <w:t xml:space="preserve"> 1,725.00</w:t>
            </w:r>
          </w:p>
        </w:tc>
        <w:tc>
          <w:tcPr>
            <w:tcW w:w="2310" w:type="auto"/>
            <w:vAlign w:val="center"/>
          </w:tcPr>
          <w:p>
            <w:pPr/>
            <w:r>
              <w:br/>
            </w:r>
            <w:r>
              <w:t xml:space="preserve"> 1,725.00</w:t>
            </w:r>
          </w:p>
        </w:tc>
        <w:tc>
          <w:tcPr>
            <w:tcW w:w="2310" w:type="auto"/>
            <w:vAlign w:val="center"/>
          </w:tcPr>
          <w:p>
            <w:pPr/>
            <w:r>
              <w:br/>
            </w:r>
            <w:r>
              <w:t xml:space="preserve"> 3,48,450.00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86,250.00</w:t>
            </w:r>
          </w:p>
        </w:tc>
        <w:tc>
          <w:tcPr>
            <w:tcW w:w="2310" w:type="auto"/>
            <w:vAlign w:val="center"/>
          </w:tcPr>
          <w:p>
            <w:pPr/>
            <w:r>
              <w:br/>
            </w:r>
            <w:r>
              <w:t xml:space="preserve"> 431.25</w:t>
            </w:r>
          </w:p>
        </w:tc>
        <w:tc>
          <w:tcPr>
            <w:tcW w:w="2310" w:type="auto"/>
            <w:vAlign w:val="center"/>
          </w:tcPr>
          <w:p>
            <w:pPr/>
            <w:r>
              <w:br/>
            </w:r>
            <w:r>
              <w:t xml:space="preserve"> 431.25</w:t>
            </w:r>
          </w:p>
        </w:tc>
        <w:tc>
          <w:tcPr>
            <w:tcW w:w="2310" w:type="auto"/>
            <w:vAlign w:val="center"/>
          </w:tcPr>
          <w:p>
            <w:pPr/>
            <w:r>
              <w:br/>
            </w:r>
            <w:r>
              <w:t xml:space="preserve"> 87,112.50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17,25,000.00</w:t>
            </w:r>
          </w:p>
        </w:tc>
        <w:tc>
          <w:tcPr>
            <w:tcW w:w="2310" w:type="auto"/>
            <w:vAlign w:val="center"/>
          </w:tcPr>
          <w:p>
            <w:pPr/>
            <w:r>
              <w:br/>
            </w:r>
            <w:r>
              <w:t xml:space="preserve"> 8,625.00</w:t>
            </w:r>
          </w:p>
        </w:tc>
        <w:tc>
          <w:tcPr>
            <w:tcW w:w="2310" w:type="auto"/>
            <w:vAlign w:val="center"/>
          </w:tcPr>
          <w:p>
            <w:pPr/>
            <w:r>
              <w:br/>
            </w:r>
            <w:r>
              <w:t xml:space="preserve"> 8,625.00</w:t>
            </w:r>
          </w:p>
        </w:tc>
        <w:tc>
          <w:tcPr>
            <w:tcW w:w="2310" w:type="auto"/>
            <w:vAlign w:val="center"/>
          </w:tcPr>
          <w:p>
            <w:pPr/>
            <w:r>
              <w:br/>
            </w:r>
            <w:r>
              <w:t xml:space="preserve"> 17,42,250.00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21,600.00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21,600.00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17,81,600.00</w:t>
            </w:r>
          </w:p>
        </w:tc>
        <w:tc>
          <w:tcPr>
            <w:tcW w:w="2310" w:type="auto"/>
            <w:vAlign w:val="center"/>
          </w:tcPr>
          <w:p>
            <w:pPr/>
            <w:r>
              <w:br/>
            </w:r>
            <w:r>
              <w:t xml:space="preserve"> 8,625.00</w:t>
            </w:r>
          </w:p>
        </w:tc>
        <w:tc>
          <w:tcPr>
            <w:tcW w:w="2310" w:type="auto"/>
            <w:vAlign w:val="center"/>
          </w:tcPr>
          <w:p>
            <w:pPr/>
            <w:r>
              <w:br/>
            </w:r>
            <w:r>
              <w:t xml:space="preserve"> 8,625.00</w:t>
            </w:r>
          </w:p>
        </w:tc>
        <w:tc>
          <w:tcPr>
            <w:tcW w:w="2310" w:type="auto"/>
            <w:vAlign w:val="center"/>
          </w:tcPr>
          <w:p>
            <w:pPr/>
            <w:r>
              <w:br/>
            </w:r>
            <w:r>
              <w:t xml:space="preserve"> 17,98,850.00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