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Saksham Sharma</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04-04-2025</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r>
        <w:rPr>
          <w:rFonts w:asciiTheme="minorHAnsi" w:hAnsiTheme="minorHAnsi" w:cstheme="minorHAnsi"/>
          <w:bCs/>
          <w:sz w:val="20"/>
          <w:szCs w:val="20"/>
        </w:rPr>
        <w:t>N/A</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Ujjain</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C-3</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TOWER-J</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- 313605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C-3</w:t>
      </w:r>
      <w:r w:rsidRPr="003940C0">
        <w:rPr>
          <w:rFonts w:asciiTheme="minorHAnsi" w:hAnsiTheme="minorHAnsi" w:cstheme="minorHAnsi"/>
          <w:bCs/>
          <w:sz w:val="20"/>
          <w:szCs w:val="20"/>
        </w:rPr>
        <w:t xml:space="preserve"> on </w:t>
      </w:r>
      <w:r>
        <w:rPr>
          <w:rFonts w:asciiTheme="minorHAnsi" w:hAnsiTheme="minorHAnsi" w:cstheme="minorHAnsi"/>
          <w:b/>
          <w:sz w:val="20"/>
          <w:szCs w:val="20"/>
        </w:rPr>
        <w:t>Ground Floor GF</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TOWER-J</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458.16</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781.09</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0.00</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17 Mar 2025</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- 313605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17 Mar 2025</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Saksham Sharma</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r>
              <w:rPr>
                <w:rFonts w:asciiTheme="minorHAnsi" w:hAnsiTheme="minorHAnsi" w:cstheme="minorHAnsi"/>
                <w:bCs/>
                <w:sz w:val="20"/>
                <w:szCs w:val="20"/>
              </w:rPr>
              <w:t>N/A</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C-3</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TOWER-J</w:t>
            </w:r>
            <w:bookmarkStart w:id="1" w:name="_GoBack"/>
            <w:bookmarkEnd w:id="1"/>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Ground Floor GF</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688E2819" w14:textId="59C7AC71"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tc>
        <w:tc>
          <w:tcPr>
            <w:tcW w:w="6180" w:type="dxa"/>
          </w:tcPr>
          <w:p w14:paraId="30A52977" w14:textId="1AE54557"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45,00,000.00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45,000.00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10,800.00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45,80,800.00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4,50,000.00</w:t>
            </w:r>
          </w:p>
        </w:tc>
        <w:tc>
          <w:tcPr>
            <w:tcW w:w="2310" w:type="auto"/>
            <w:vAlign w:val="center"/>
          </w:tcPr>
          <w:p>
            <w:pPr/>
            <w:r>
              <w:br/>
            </w:r>
            <w:r>
              <w:t xml:space="preserve"> 2,250.00</w:t>
            </w:r>
          </w:p>
        </w:tc>
        <w:tc>
          <w:tcPr>
            <w:tcW w:w="2310" w:type="auto"/>
            <w:vAlign w:val="center"/>
          </w:tcPr>
          <w:p>
            <w:pPr/>
            <w:r>
              <w:br/>
            </w:r>
            <w:r>
              <w:t xml:space="preserve"> 2,250.00</w:t>
            </w:r>
          </w:p>
        </w:tc>
        <w:tc>
          <w:tcPr>
            <w:tcW w:w="2310" w:type="auto"/>
            <w:vAlign w:val="center"/>
          </w:tcPr>
          <w:p>
            <w:pPr/>
            <w:r>
              <w:br/>
            </w:r>
            <w:r>
              <w:t xml:space="preserve"> 4,54,500.00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4,50,000.00</w:t>
            </w:r>
          </w:p>
        </w:tc>
        <w:tc>
          <w:tcPr>
            <w:tcW w:w="2310" w:type="auto"/>
            <w:vAlign w:val="center"/>
          </w:tcPr>
          <w:p>
            <w:pPr/>
            <w:r>
              <w:br/>
            </w:r>
            <w:r>
              <w:t xml:space="preserve"> 2,250.00</w:t>
            </w:r>
          </w:p>
        </w:tc>
        <w:tc>
          <w:tcPr>
            <w:tcW w:w="2310" w:type="auto"/>
            <w:vAlign w:val="center"/>
          </w:tcPr>
          <w:p>
            <w:pPr/>
            <w:r>
              <w:br/>
            </w:r>
            <w:r>
              <w:t xml:space="preserve"> 2,250.00</w:t>
            </w:r>
          </w:p>
        </w:tc>
        <w:tc>
          <w:tcPr>
            <w:tcW w:w="2310" w:type="auto"/>
            <w:vAlign w:val="center"/>
          </w:tcPr>
          <w:p>
            <w:pPr/>
            <w:r>
              <w:br/>
            </w:r>
            <w:r>
              <w:t xml:space="preserve"> 4,54,500.00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9,00,000.00</w:t>
            </w:r>
          </w:p>
        </w:tc>
        <w:tc>
          <w:tcPr>
            <w:tcW w:w="2310" w:type="auto"/>
            <w:vAlign w:val="center"/>
          </w:tcPr>
          <w:p>
            <w:pPr/>
            <w:r>
              <w:br/>
            </w:r>
            <w:r>
              <w:t xml:space="preserve"> 4,500.00</w:t>
            </w:r>
          </w:p>
        </w:tc>
        <w:tc>
          <w:tcPr>
            <w:tcW w:w="2310" w:type="auto"/>
            <w:vAlign w:val="center"/>
          </w:tcPr>
          <w:p>
            <w:pPr/>
            <w:r>
              <w:br/>
            </w:r>
            <w:r>
              <w:t xml:space="preserve"> 4,500.00</w:t>
            </w:r>
          </w:p>
        </w:tc>
        <w:tc>
          <w:tcPr>
            <w:tcW w:w="2310" w:type="auto"/>
            <w:vAlign w:val="center"/>
          </w:tcPr>
          <w:p>
            <w:pPr/>
            <w:r>
              <w:br/>
            </w:r>
            <w:r>
              <w:t xml:space="preserve"> 9,09,000.00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 xml:space="preserve"> 20.00</w:t>
            </w:r>
          </w:p>
        </w:tc>
        <w:tc>
          <w:tcPr>
            <w:tcW w:w="2310" w:type="auto"/>
            <w:vAlign w:val="center"/>
          </w:tcPr>
          <w:p>
            <w:pPr/>
            <w:r>
              <w:br/>
            </w:r>
            <w:r>
              <w:t xml:space="preserve"> 9,00,000.00</w:t>
            </w:r>
          </w:p>
        </w:tc>
        <w:tc>
          <w:tcPr>
            <w:tcW w:w="2310" w:type="auto"/>
            <w:vAlign w:val="center"/>
          </w:tcPr>
          <w:p>
            <w:pPr/>
            <w:r>
              <w:br/>
            </w:r>
            <w:r>
              <w:t xml:space="preserve"> 4,500.00</w:t>
            </w:r>
          </w:p>
        </w:tc>
        <w:tc>
          <w:tcPr>
            <w:tcW w:w="2310" w:type="auto"/>
            <w:vAlign w:val="center"/>
          </w:tcPr>
          <w:p>
            <w:pPr/>
            <w:r>
              <w:br/>
            </w:r>
            <w:r>
              <w:t xml:space="preserve"> 4,500.00</w:t>
            </w:r>
          </w:p>
        </w:tc>
        <w:tc>
          <w:tcPr>
            <w:tcW w:w="2310" w:type="auto"/>
            <w:vAlign w:val="center"/>
          </w:tcPr>
          <w:p>
            <w:pPr/>
            <w:r>
              <w:br/>
            </w:r>
            <w:r>
              <w:t xml:space="preserve"> 9,09,000.00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 xml:space="preserve"> 20.00</w:t>
            </w:r>
          </w:p>
        </w:tc>
        <w:tc>
          <w:tcPr>
            <w:tcW w:w="2310" w:type="auto"/>
            <w:vAlign w:val="center"/>
          </w:tcPr>
          <w:p>
            <w:pPr/>
            <w:r>
              <w:br/>
            </w:r>
            <w:r>
              <w:t xml:space="preserve"> 9,00,000.00</w:t>
            </w:r>
          </w:p>
        </w:tc>
        <w:tc>
          <w:tcPr>
            <w:tcW w:w="2310" w:type="auto"/>
            <w:vAlign w:val="center"/>
          </w:tcPr>
          <w:p>
            <w:pPr/>
            <w:r>
              <w:br/>
            </w:r>
            <w:r>
              <w:t xml:space="preserve"> 4,500.00</w:t>
            </w:r>
          </w:p>
        </w:tc>
        <w:tc>
          <w:tcPr>
            <w:tcW w:w="2310" w:type="auto"/>
            <w:vAlign w:val="center"/>
          </w:tcPr>
          <w:p>
            <w:pPr/>
            <w:r>
              <w:br/>
            </w:r>
            <w:r>
              <w:t xml:space="preserve"> 4,500.00</w:t>
            </w:r>
          </w:p>
        </w:tc>
        <w:tc>
          <w:tcPr>
            <w:tcW w:w="2310" w:type="auto"/>
            <w:vAlign w:val="center"/>
          </w:tcPr>
          <w:p>
            <w:pPr/>
            <w:r>
              <w:br/>
            </w:r>
            <w:r>
              <w:t xml:space="preserve"> 9,09,000.00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 xml:space="preserve"> 15.00</w:t>
            </w:r>
          </w:p>
        </w:tc>
        <w:tc>
          <w:tcPr>
            <w:tcW w:w="2310" w:type="auto"/>
            <w:vAlign w:val="center"/>
          </w:tcPr>
          <w:p>
            <w:pPr/>
            <w:r>
              <w:br/>
            </w:r>
            <w:r>
              <w:t xml:space="preserve"> 6,75,000.00</w:t>
            </w:r>
          </w:p>
        </w:tc>
        <w:tc>
          <w:tcPr>
            <w:tcW w:w="2310" w:type="auto"/>
            <w:vAlign w:val="center"/>
          </w:tcPr>
          <w:p>
            <w:pPr/>
            <w:r>
              <w:br/>
            </w:r>
            <w:r>
              <w:t xml:space="preserve"> 3,375.00</w:t>
            </w:r>
          </w:p>
        </w:tc>
        <w:tc>
          <w:tcPr>
            <w:tcW w:w="2310" w:type="auto"/>
            <w:vAlign w:val="center"/>
          </w:tcPr>
          <w:p>
            <w:pPr/>
            <w:r>
              <w:br/>
            </w:r>
            <w:r>
              <w:t xml:space="preserve"> 3,375.00</w:t>
            </w:r>
          </w:p>
        </w:tc>
        <w:tc>
          <w:tcPr>
            <w:tcW w:w="2310" w:type="auto"/>
            <w:vAlign w:val="center"/>
          </w:tcPr>
          <w:p>
            <w:pPr/>
            <w:r>
              <w:br/>
            </w:r>
            <w:r>
              <w:t xml:space="preserve"> 6,81,750.00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 xml:space="preserve"> 5.00</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45,00,000.00</w:t>
            </w:r>
          </w:p>
        </w:tc>
        <w:tc>
          <w:tcPr>
            <w:tcW w:w="2310" w:type="auto"/>
            <w:vAlign w:val="center"/>
          </w:tcPr>
          <w:p>
            <w:pPr/>
            <w:r>
              <w:br/>
            </w:r>
            <w:r>
              <w:t xml:space="preserve"> 22,500.00</w:t>
            </w:r>
          </w:p>
        </w:tc>
        <w:tc>
          <w:tcPr>
            <w:tcW w:w="2310" w:type="auto"/>
            <w:vAlign w:val="center"/>
          </w:tcPr>
          <w:p>
            <w:pPr/>
            <w:r>
              <w:br/>
            </w:r>
            <w:r>
              <w:t xml:space="preserve"> 22,500.00</w:t>
            </w:r>
          </w:p>
        </w:tc>
        <w:tc>
          <w:tcPr>
            <w:tcW w:w="2310" w:type="auto"/>
            <w:vAlign w:val="center"/>
          </w:tcPr>
          <w:p>
            <w:pPr/>
            <w:r>
              <w:br/>
            </w:r>
            <w:r>
              <w:t xml:space="preserve"> 45,45,000.00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 xml:space="preserve"> 0.00</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10,800.00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10,800.00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45,45,896.00</w:t>
            </w:r>
          </w:p>
        </w:tc>
        <w:tc>
          <w:tcPr>
            <w:tcW w:w="2310" w:type="auto"/>
            <w:vAlign w:val="center"/>
          </w:tcPr>
          <w:p>
            <w:pPr/>
            <w:r>
              <w:br/>
            </w:r>
            <w:r>
              <w:t xml:space="preserve"> 22,500.00</w:t>
            </w:r>
          </w:p>
        </w:tc>
        <w:tc>
          <w:tcPr>
            <w:tcW w:w="2310" w:type="auto"/>
            <w:vAlign w:val="center"/>
          </w:tcPr>
          <w:p>
            <w:pPr/>
            <w:r>
              <w:br/>
            </w:r>
            <w:r>
              <w:t xml:space="preserve"> 22,500.00</w:t>
            </w:r>
          </w:p>
        </w:tc>
        <w:tc>
          <w:tcPr>
            <w:tcW w:w="2310" w:type="auto"/>
            <w:vAlign w:val="center"/>
          </w:tcPr>
          <w:p>
            <w:pPr/>
            <w:r>
              <w:br/>
            </w:r>
            <w:r>
              <w:t xml:space="preserve"> 45,90,896.00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763AD"/>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65EE8"/>
    <w:rsid w:val="00BD3788"/>
    <w:rsid w:val="00CD796F"/>
    <w:rsid w:val="00CF40C0"/>
    <w:rsid w:val="00D05ACD"/>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22</cp:revision>
  <dcterms:created xsi:type="dcterms:W3CDTF">2025-03-06T10:55:00Z</dcterms:created>
  <dcterms:modified xsi:type="dcterms:W3CDTF">2025-04-03T08:01:00Z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