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762bc240f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>
        <w:rPr>
          <w:rFonts w:ascii="Times New Roman" w:hAnsi="Times New Roman"/>
          <w:b/>
          <w:sz w:val="26"/>
          <w:szCs w:val="26"/>
        </w:rPr>
        <w:t>701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>
        <w:rPr>
          <w:rFonts w:ascii="Times New Roman" w:hAnsi="Times New Roman"/>
          <w:b/>
          <w:sz w:val="26"/>
          <w:szCs w:val="26"/>
        </w:rPr>
        <w:t>07th Floor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>
        <w:rPr>
          <w:rFonts w:ascii="Times New Roman" w:hAnsi="Times New Roman"/>
          <w:b/>
          <w:sz w:val="26"/>
          <w:szCs w:val="26"/>
        </w:rPr>
        <w:t>Tower D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>
        <w:rPr>
          <w:rFonts w:ascii="Times New Roman" w:hAnsi="Times New Roman"/>
          <w:b/>
          <w:sz w:val="26"/>
          <w:szCs w:val="26"/>
        </w:rPr>
        <w:t>41 Elite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>
        <w:rPr>
          <w:rFonts w:ascii="Times New Roman" w:hAnsi="Times New Roman"/>
          <w:b/>
          <w:sz w:val="26"/>
          <w:szCs w:val="26"/>
        </w:rPr>
        <w:t>Survey No.145/1B, Near Sharayu Toyota, Tathwade, Pune- 411033.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>
        <w:rPr>
          <w:b/>
        </w:rPr>
        <w:t>MADHURA SANJAY GAONKAR</w:t>
      </w:r>
      <w:r w:rsidR="00256EF5" w:rsidRPr="00607B9D">
        <w:rPr>
          <w:b/>
        </w:rPr>
        <w:t xml:space="preserve">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56,44,954.00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01-01-1900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>
        <w:rPr>
          <w:rFonts w:eastAsia="Times New Roman" w:cs="Calibri"/>
          <w:b/>
          <w:color w:val="222222"/>
          <w:u w:val="single"/>
        </w:rPr>
        <w:t>KRISALA ENTERPRISES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>
        <w:rPr>
          <w:rFonts w:ascii="Calibri Light" w:hAnsi="Calibri Light" w:cs="Calibri"/>
          <w:b/>
          <w:sz w:val="26"/>
          <w:szCs w:val="26"/>
        </w:rPr>
        <w:t>41 Elite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>
        <w:rPr>
          <w:rFonts w:ascii="Calibri Light" w:hAnsi="Calibri Light" w:cs="Calibri"/>
          <w:b/>
          <w:bCs/>
          <w:sz w:val="26"/>
          <w:szCs w:val="26"/>
        </w:rPr>
        <w:t>701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>
        <w:t>MADHURA SANJAY GAONKAR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</w:rPr>
        <w:t xml:space="preserve"> 56,44,954.00</w:t>
      </w:r>
      <w:r w:rsidR="00256EF5">
        <w:rPr>
          <w:rFonts w:ascii="Calibri Light" w:hAnsi="Calibri Light" w:cs="Calibri"/>
        </w:rPr>
        <w:t xml:space="preserve">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>
        <w:rPr>
          <w:rFonts w:ascii="Calibri Light" w:hAnsi="Calibri Light" w:cs="Calibri"/>
          <w:b/>
          <w:sz w:val="26"/>
          <w:szCs w:val="26"/>
        </w:rPr>
        <w:t xml:space="preserve"> 2,82,247.88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>
        <w:rPr>
          <w:rFonts w:ascii="Calibri Light" w:hAnsi="Calibri Light" w:cs="Calibri"/>
          <w:b/>
          <w:sz w:val="26"/>
          <w:szCs w:val="26"/>
        </w:rPr>
        <w:t>KRISALA ENTERPRISES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B25098" w:rsidRDefault="00B25098" w:rsidP="00362B70">
      <w:pPr>
        <w:pStyle w:val="7970e2e0-0bb5-481f-bc98-e2f9f79e87ef"/>
        <w:rPr>
          <w:rFonts w:ascii="Calibri Light" w:hAnsi="Calibri Light"/>
        </w:rPr>
      </w:pPr>
    </w:p>
    <w:p w:rsidR="00B25098" w:rsidRDefault="00B25098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>
        <w:rPr>
          <w:rFonts w:ascii="Times New Roman" w:hAnsi="Times New Roman" w:cs="Times New Roman"/>
          <w:b/>
        </w:rPr>
        <w:t>MADHURA SANJAY GAONKAR</w:t>
      </w:r>
      <w:r w:rsidR="00256EF5" w:rsidRPr="00256EF5">
        <w:rPr>
          <w:rFonts w:ascii="Times New Roman" w:hAnsi="Times New Roman" w:cs="Times New Roman"/>
          <w:b/>
        </w:rPr>
        <w:t xml:space="preserve"> &amp; &lt;&lt;&lt;JC2&gt;&gt;&gt;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>
        <w:rPr>
          <w:rFonts w:ascii="Calibri Light" w:hAnsi="Calibri Light"/>
        </w:rPr>
        <w:t>41 Elite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Pr="00362B70" w:rsidRDefault="00AE393E" w:rsidP="00362B70">
      <w:pPr>
        <w:pStyle w:val="7970e2e0-0bb5-481f-bc98-e2f9f79e87ef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>
        <w:rPr>
          <w:rFonts w:ascii="Calibri Light" w:hAnsi="Calibri Light"/>
        </w:rPr>
        <w:t>701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701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 xml:space="preserve"> 56,44,954.00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  <w:b/>
                <w:sz w:val="26"/>
                <w:szCs w:val="26"/>
              </w:rPr>
              <w:t xml:space="preserve"> 2,82,247.88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proofErr w:type="spellStart"/>
            <w:proofErr w:type="spellEnd"/>
            <w: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 30,000.00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>
        <w:rPr>
          <w:rFonts w:ascii="Calibri Light" w:hAnsi="Calibri Light" w:cs="Times New Roman"/>
          <w:u w:val="single"/>
        </w:rPr>
        <w:t>KRISALA ENTERPRISES</w:t>
      </w: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</w:p>
    <w:p w:rsidR="00362B70" w:rsidRPr="00362B70" w:rsidRDefault="00362B70" w:rsidP="00362B70">
      <w:pPr>
        <w:pStyle w:val="7970e2e0-0bb5-481f-bc98-e2f9f79e87ef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>
        <w:rPr>
          <w:rFonts w:cs="Calibri"/>
          <w:b/>
          <w:u w:val="single"/>
        </w:rPr>
        <w:t>KRISALA ENTERPRISES</w:t>
      </w:r>
      <w:r w:rsidR="005846B2" w:rsidRPr="005846B2">
        <w:rPr>
          <w:rFonts w:cs="Calibri"/>
          <w:b/>
          <w:u w:val="single"/>
        </w:rPr>
        <w:t xml:space="preserve">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>
        <w:rPr>
          <w:rFonts w:ascii="Times New Roman" w:eastAsia="Times New Roman" w:hAnsi="Times New Roman" w:cs="Times New Roman"/>
          <w:b/>
          <w:color w:val="222222"/>
        </w:rPr>
        <w:t>MADHURA SANJAY GAONKAR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>
        <w:rPr>
          <w:rFonts w:cs="Calibri"/>
        </w:rPr>
        <w:t>41 Elite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>
        <w:rPr>
          <w:rFonts w:ascii="Times New Roman" w:hAnsi="Times New Roman"/>
          <w:b/>
          <w:sz w:val="26"/>
          <w:szCs w:val="26"/>
        </w:rPr>
        <w:t>Tower D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>
        <w:rPr>
          <w:rFonts w:cs="Calibri"/>
        </w:rPr>
        <w:t>701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>
        <w:rPr>
          <w:rFonts w:ascii="Times New Roman" w:eastAsia="Times New Roman" w:hAnsi="Times New Roman" w:cs="Times New Roman"/>
          <w:b/>
          <w:color w:val="222222"/>
        </w:rPr>
        <w:t>MADHURA SANJAY GAONKAR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401e15c8-57a9-4471-a667-012a762281a9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38754537-a4dc-4c11-b30b-def81d89c533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MADHURA SANJAY GAONKAR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&amp; &lt;&lt;&lt;JC2&gt;&gt;&gt;</w:t>
            </w:r>
          </w:p>
          <w:p w:rsidR="00362B70" w:rsidRDefault="00362B70" w:rsidP="00450E32">
            <w:pPr>
              <w:pStyle w:val="38754537-a4dc-4c11-b30b-def81d89c533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41 Elite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>
              <w:rPr>
                <w:b/>
                <w:sz w:val="26"/>
                <w:szCs w:val="26"/>
              </w:rPr>
              <w:t>Survey No.145/1B, Near Sharayu Toyota, Tathwade, Pune- 411033.</w:t>
            </w:r>
          </w:p>
          <w:p w:rsidR="00362B70" w:rsidRDefault="00362B70" w:rsidP="00450E32">
            <w:pPr>
              <w:pStyle w:val="38754537-a4dc-4c11-b30b-def81d89c533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38754537-a4dc-4c11-b30b-def81d89c533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8754537-a4dc-4c11-b30b-def81d89c53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38754537-a4dc-4c11-b30b-def81d89c533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38754537-a4dc-4c11-b30b-def81d89c533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38754537-a4dc-4c11-b30b-def81d89c533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38754537-a4dc-4c11-b30b-def81d89c533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38754537-a4dc-4c11-b30b-def81d89c533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38754537-a4dc-4c11-b30b-def81d89c533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38754537-a4dc-4c11-b30b-def81d89c533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38754537-a4dc-4c11-b30b-def81d89c533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38754537-a4dc-4c11-b30b-def81d89c533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8754537-a4dc-4c11-b30b-def81d89c53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8754537-a4dc-4c11-b30b-def81d89c53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38754537-a4dc-4c11-b30b-def81d89c533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8754537-a4dc-4c11-b30b-def81d89c5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8754537-a4dc-4c11-b30b-def81d89c5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8754537-a4dc-4c11-b30b-def81d89c533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8754537-a4dc-4c11-b30b-def81d89c533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38754537-a4dc-4c11-b30b-def81d89c53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38754537-a4dc-4c11-b30b-def81d89c53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401e15c8-57a9-4471-a667-012a762281a9"/>
        <w:jc w:val="center"/>
        <w:rPr>
          <w:b/>
        </w:rPr>
      </w:pPr>
    </w:p>
    <w:p w:rsidR="00362B70" w:rsidRDefault="00362B70" w:rsidP="00362B70">
      <w:pPr>
        <w:pStyle w:val="5f062b53-e578-4429-81f3-e2bc641e677b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401e15c8-57a9-4471-a667-012a762281a9"/>
        <w:rPr>
          <w:sz w:val="20"/>
        </w:rPr>
      </w:pPr>
    </w:p>
    <w:p w:rsidR="00362B70" w:rsidRDefault="00362B70" w:rsidP="00362B70">
      <w:pPr>
        <w:pStyle w:val="401e15c8-57a9-4471-a667-012a762281a9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401e15c8-57a9-4471-a667-012a762281a9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401e15c8-57a9-4471-a667-012a762281a9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401e15c8-57a9-4471-a667-012a762281a9"/>
        <w:rPr>
          <w:sz w:val="20"/>
        </w:rPr>
      </w:pPr>
    </w:p>
    <w:p w:rsidR="00362B70" w:rsidRDefault="00362B70" w:rsidP="00362B70">
      <w:pPr>
        <w:pStyle w:val="401e15c8-57a9-4471-a667-012a762281a9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401e15c8-57a9-4471-a667-012a762281a9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401e15c8-57a9-4471-a667-012a762281a9"/>
        <w:rPr>
          <w:sz w:val="20"/>
        </w:rPr>
      </w:pPr>
    </w:p>
    <w:p w:rsidR="00362B70" w:rsidRDefault="00362B70" w:rsidP="00362B70">
      <w:pPr>
        <w:pStyle w:val="401e15c8-57a9-4471-a667-012a762281a9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401e15c8-57a9-4471-a667-012a762281a9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78ae5002-d427-4571-8519-f72c36f33489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5f062b53-e578-4429-81f3-e2bc641e677b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65f67e8f-59dd-42f9-8b1a-c2439c2f7e14">
    <w:name w:val="Default Paragraph Font"/>
  </w:style>
  <w:style w:type="table" w:default="1" w:styleId="d177280f-0601-4b36-9c46-2a3a0c46ad1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f62314d-15ae-4805-98fe-3015d526a109">
    <w:name w:val="Absatz-Standardschriftart"/>
  </w:style>
  <w:style w:type="character" w:customStyle="1" w:styleId="80de0fd3-8b23-4e97-82a8-b674f96e3834">
    <w:name w:val="WW-Absatz-Standardschriftart"/>
  </w:style>
  <w:style w:type="character" w:customStyle="1" w:styleId="aa1d3e3d-8799-4250-a0e8-a6731c7d70db">
    <w:name w:val="WW-Absatz-Standardschriftart1"/>
  </w:style>
  <w:style w:type="character" w:styleId="1348dfd8-11b8-48e1-ba82-5aad097f14f1">
    <w:name w:val="Default Paragraph Font"/>
  </w:style>
  <w:style w:type="character" w:customStyle="1" w:styleId="5933314a-c684-4798-aca3-a66741eac9ec">
    <w:name w:val="WW-Absatz-Standardschriftart11"/>
  </w:style>
  <w:style w:type="character" w:customStyle="1" w:styleId="a9ed8f66-b08d-4ba2-bf15-823a01ef0c36">
    <w:name w:val="Numbering Symbols"/>
  </w:style>
  <w:style w:type="character" w:customStyle="1" w:styleId="801d86ce-9667-494b-b6a9-6ff96316acb3">
    <w:name w:val="WW-Absatz-Standardschriftart111"/>
  </w:style>
  <w:style w:type="character" w:customStyle="1" w:styleId="08487d5a-a4f2-4ab3-bd56-73ec8667957e">
    <w:name w:val="WW-Absatz-Standardschriftart1111"/>
  </w:style>
  <w:style w:type="character" w:customStyle="1" w:styleId="c959ad5d-f31d-4206-a41f-f409f36b168f">
    <w:name w:val="WW-Absatz-Standardschriftart11111"/>
  </w:style>
  <w:style w:type="character" w:customStyle="1" w:styleId="797b337e-489b-4491-ba83-7036501d29dd">
    <w:name w:val="WW-Absatz-Standardschriftart111111"/>
  </w:style>
  <w:style w:type="character" w:customStyle="1" w:styleId="bda17824-eb52-4989-beca-e12fec270923">
    <w:name w:val="WW-Numbering Symbols"/>
  </w:style>
  <w:style w:type="character" w:customStyle="1" w:styleId="33f9b121-0d3d-4962-b878-b03aad37a01f">
    <w:name w:val="WW-Numbering Symbols1"/>
  </w:style>
  <w:style w:type="character" w:customStyle="1" w:styleId="12b5932a-7baf-4877-a502-c22eb7ca957e">
    <w:name w:val="WW-Numbering Symbols11"/>
  </w:style>
  <w:style w:type="character" w:customStyle="1" w:styleId="7c1f002b-3125-4158-adaf-81c45363cfcc">
    <w:name w:val="WW-Numbering Symbols111"/>
  </w:style>
  <w:style w:type="paragraph" w:customStyle="1" w:styleId="00753156-be73-4a25-b644-5b7f50459c3a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401e15c8-57a9-4471-a667-012a762281a9">
    <w:name w:val="Body Text"/>
    <w:basedOn w:val="Normal"/>
    <w:pPr>
      <w:spacing w:after="120"/>
    </w:pPr>
  </w:style>
  <w:style w:type="paragraph" w:styleId="ca740344-485b-4609-8d42-82ca1cea2dae">
    <w:name w:val="List"/>
    <w:basedOn w:val="BodyText"/>
    <w:rPr>
      <w:rFonts w:cs="Tahoma"/>
    </w:rPr>
  </w:style>
  <w:style w:type="paragraph" w:styleId="f5fe3190-8e27-4fc7-a252-4484ca328256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415cbde-a47a-4103-aea8-84cff81dacc5">
    <w:name w:val="Index"/>
    <w:basedOn w:val="Normal"/>
    <w:pPr>
      <w:suppressLineNumbers/>
    </w:pPr>
    <w:rPr>
      <w:rFonts w:cs="Tahoma"/>
    </w:rPr>
  </w:style>
  <w:style w:type="paragraph" w:customStyle="1" w:styleId="a25f01d8-041d-40cc-a1a4-4c403fd9c9bb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e8242369-337e-416d-b8c0-c278f415aaf0">
    <w:name w:val="WW-Index"/>
    <w:basedOn w:val="Normal"/>
    <w:pPr>
      <w:suppressLineNumbers/>
    </w:pPr>
    <w:rPr>
      <w:rFonts w:cs="Tahoma"/>
    </w:rPr>
  </w:style>
  <w:style w:type="paragraph" w:customStyle="1" w:styleId="64e2c537-5d59-49be-a9ac-ff42aa078507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ef98f2d1-5f2f-4529-9c01-e171d9be688d">
    <w:name w:val="WW-Index1"/>
    <w:basedOn w:val="Normal"/>
    <w:pPr>
      <w:suppressLineNumbers/>
    </w:pPr>
    <w:rPr>
      <w:rFonts w:cs="Tahoma"/>
    </w:rPr>
  </w:style>
  <w:style w:type="paragraph" w:customStyle="1" w:styleId="3d2003f7-b370-4c95-ac6e-bcbb0e463a35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918b26f-639c-4e3a-abcd-2aaa771fefd7">
    <w:name w:val="WW-Index11"/>
    <w:basedOn w:val="Normal"/>
    <w:pPr>
      <w:suppressLineNumbers/>
    </w:pPr>
    <w:rPr>
      <w:rFonts w:cs="Tahoma"/>
    </w:rPr>
  </w:style>
  <w:style w:type="paragraph" w:customStyle="1" w:styleId="b673a74d-d661-4b4f-ac8b-77eefe3717c7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ded2dda-1919-4e30-b4bb-b8c778043a74">
    <w:name w:val="WW-Index111"/>
    <w:basedOn w:val="Normal"/>
    <w:pPr>
      <w:suppressLineNumbers/>
    </w:pPr>
    <w:rPr>
      <w:rFonts w:cs="Tahoma"/>
    </w:rPr>
  </w:style>
  <w:style w:type="paragraph" w:styleId="3d3c35e7-9cfc-4c03-86fa-739ed8b74d23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81b2df58-2876-47f8-b7a3-f84f28b14e13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50f903c4-8d2e-4ac1-a859-57c8a4ee1f09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5aeaa4f2-3567-41be-87a2-0e46e78ae634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7970e2e0-0bb5-481f-bc98-e2f9f79e87ef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d7b696a3-e5ea-4b12-b045-764c9189b601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38754537-a4dc-4c11-b30b-def81d89c533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89ac0bf9945ba" /><Relationship Type="http://schemas.openxmlformats.org/officeDocument/2006/relationships/numbering" Target="/word/numbering.xml" Id="Rfbfd4daac0d34b48" /><Relationship Type="http://schemas.openxmlformats.org/officeDocument/2006/relationships/settings" Target="/word/settings.xml" Id="R5c7985a420654caa" /><Relationship Type="http://schemas.openxmlformats.org/officeDocument/2006/relationships/fontTable" Target="fontTable.xml" Id="R897bf34f93704789" /><Relationship Type="http://schemas.openxmlformats.org/officeDocument/2006/relationships/theme" Target="theme/theme1.xml" Id="R036dcfa21c6e4546" /><Relationship Type="http://schemas.openxmlformats.org/officeDocument/2006/relationships/webSettings" Target="webSettings.xml" Id="R0d4072df4aad41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