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- 506</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54,35,185.00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SUBHASH  SURALKAR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46</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CHNPS5334M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797140519789</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ATHARVA APARTMENT CTS-478 FLAT NO -08 2RD FLOOR SANGVIGAONTHAN</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- 506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05th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- 506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7,35,000.00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Seven Lakh Thirty Five Thousand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- 506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65.31</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05th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54,35,185.00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Four Lakh Thirty Five Thousand One Hundred Eighty Five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54,35,185.00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Four Lakh Thirty Five Thousand One Hundred Eighty Five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5,43,518.50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5,43,518.50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5,43,518.50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2,71,759.25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1,63,055.55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1,63,055.55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1,63,055.55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1,63,055.55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1,63,055.55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1,63,055.55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1,63,055.55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1,63,055.55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1,63,055.55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1,63,055.55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1,63,055.55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1,63,055.55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1,63,055.55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2,71,759.25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2,71,759.25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1,63,055.55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2,71,759.25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1,63,055.55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2,71,759.25</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54,35,185.00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SUBHASH  SURALKAR</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46</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CHNPS5334M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797140519789</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ATHARVA APARTMENT CTS-478 FLAT NO -08 2RD FLOOR SANGVIGAONTHAN</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- 506</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65.31</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SUBHASH  SURALKAR</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