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06th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- 607</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43,50,962.00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PRIYA ROHAN MISAL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BJYPS9255B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804409251636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495/96 SHANIWAR PETH MANTRI HEIGHT FLAT NO -19 PUNE -411030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ROHAN PRADIP MISAL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ARSPM9631L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659308352233</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495/96 SHANIWAR PETH MANTRI HEIGHT FLAT NO -19 PUNE -411030</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06th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06th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95,238.00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Ninety Five Thousand Two Hundred Thirty Eight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- 607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06th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43,50,962.00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Three Lakh Fifty Thousand Nine Hundred Sixty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43,50,962.00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Three Lakh Fifty Thousand Nine Hundred Sixty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4,35,096.20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2,17,548.10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4,35,096.20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2,17,548.10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2,17,548.10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1,30,528.86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2,17,548.10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43,50,962.00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PRIYA ROHAN MISAL</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BJYPS9255B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804409251636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495/96 SHANIWAR PETH MANTRI HEIGHT FLAT NO -19 PUNE -411030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ROHAN PRADIP MISAL</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ARSPM9631L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659308352233</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495/96 SHANIWAR PETH MANTRI HEIGHT FLAT NO -19 PUNE -411030</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- 607</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06th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PRIYA ROHAN MISAL</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ROHAN PRADIP MISAL</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