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0407154" w:rsidR="00CD266E"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Ghagare Sunil Namdeo</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47</w:t>
      </w:r>
      <w:r w:rsidRPr="006C47D8">
        <w:rPr>
          <w:rFonts w:ascii="Times New Roman" w:hAnsi="Times New Roman" w:cs="Times New Roman"/>
          <w:sz w:val="24"/>
          <w:szCs w:val="24"/>
        </w:rPr>
        <w:t xml:space="preserve"> Years, Occupation: </w:t>
      </w:r>
      <w:r>
        <w:rPr>
          <w:rFonts w:ascii="Times New Roman" w:hAnsi="Times New Roman" w:cs="Times New Roman"/>
          <w:sz w:val="24"/>
          <w:szCs w:val="24"/>
        </w:rPr>
        <w:t>Bussines</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AFRPG9509E</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234068642695</w:t>
      </w:r>
      <w:r w:rsidRPr="006C47D8">
        <w:rPr>
          <w:rFonts w:ascii="Times New Roman" w:hAnsi="Times New Roman" w:cs="Times New Roman"/>
          <w:sz w:val="24"/>
          <w:szCs w:val="24"/>
        </w:rPr>
        <w:t xml:space="preserve">, residing at </w:t>
      </w:r>
      <w:r>
        <w:rPr>
          <w:rFonts w:ascii="Times New Roman" w:hAnsi="Times New Roman" w:cs="Times New Roman"/>
          <w:sz w:val="24"/>
          <w:szCs w:val="24"/>
        </w:rPr>
        <w:t>787,dr.ghagare clinic, phursungi 412308</w:t>
      </w:r>
    </w:p>
    <w:p w14:paraId="103101FD" w14:textId="77777777" w:rsidR="009044D3" w:rsidRPr="009044D3" w:rsidRDefault="009044D3" w:rsidP="009044D3">
      <w:pPr>
        <w:spacing w:line="360" w:lineRule="auto"/>
        <w:jc w:val="both"/>
        <w:rPr>
          <w:rFonts w:ascii="Times New Roman" w:hAnsi="Times New Roman" w:cs="Times New Roman"/>
          <w:b/>
          <w:bCs/>
          <w:sz w:val="24"/>
          <w:szCs w:val="24"/>
          <w:u w:val="single"/>
          <w:lang w:val="en-IN"/>
        </w:rPr>
      </w:pPr>
    </w:p>
    <w:p w14:paraId="1866E803" w14:textId="47739F19" w:rsidR="009044D3" w:rsidRPr="009044D3" w:rsidRDefault="00500A83" w:rsidP="009044D3">
      <w:pPr>
        <w:spacing w:line="360" w:lineRule="auto"/>
        <w:jc w:val="both"/>
        <w:rPr>
          <w:rFonts w:ascii="Times New Roman" w:hAnsi="Times New Roman" w:cs="Times New Roman"/>
          <w:bCs/>
          <w:sz w:val="24"/>
          <w:szCs w:val="24"/>
          <w:lang w:val="en-IN"/>
        </w:rPr>
      </w:pPr>
      <w:r>
        <w:rPr>
          <w:rFonts w:ascii="Times New Roman" w:hAnsi="Times New Roman" w:cs="Times New Roman"/>
          <w:bCs/>
          <w:sz w:val="24"/>
          <w:szCs w:val="24"/>
          <w:lang w:val="en-IN"/>
        </w:rPr>
        <w:t>Mr.</w:t>
      </w:r>
      <w:r w:rsidR="009044D3" w:rsidRPr="009044D3">
        <w:rPr>
          <w:rFonts w:ascii="Times New Roman" w:hAnsi="Times New Roman" w:cs="Times New Roman"/>
          <w:bCs/>
          <w:sz w:val="24"/>
          <w:szCs w:val="24"/>
          <w:lang w:val="en-IN"/>
        </w:rPr>
        <w:t>.</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iCs/>
          <w:sz w:val="24"/>
          <w:szCs w:val="24"/>
          <w:lang w:val="en-IN"/>
        </w:rPr>
        <w:t xml:space="preserve">Age: </w:t>
      </w:r>
      <w:r w:rsidR="009044D3" w:rsidRPr="009044D3">
        <w:rPr>
          <w:rFonts w:ascii="Times New Roman" w:hAnsi="Times New Roman" w:cs="Times New Roman"/>
          <w:iCs/>
          <w:sz w:val="24"/>
          <w:szCs w:val="24"/>
          <w:lang w:val="en-IN"/>
        </w:rPr>
        <w:t xml:space="preserve"> Years, Occupation: </w:t>
      </w:r>
      <w:r w:rsidR="009044D3">
        <w:rPr>
          <w:rFonts w:ascii="Times New Roman" w:hAnsi="Times New Roman" w:cs="Times New Roman"/>
          <w:bCs/>
          <w:sz w:val="24"/>
          <w:szCs w:val="24"/>
          <w:lang w:val="en-IN"/>
        </w:rPr>
        <w:t xml:space="preserve">. </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bCs/>
          <w:sz w:val="24"/>
          <w:szCs w:val="24"/>
          <w:lang w:val="en-IN"/>
        </w:rPr>
        <w:t>[PAN: .</w:t>
      </w:r>
      <w:r w:rsidR="009044D3" w:rsidRPr="009044D3">
        <w:rPr>
          <w:rFonts w:ascii="Times New Roman" w:hAnsi="Times New Roman" w:cs="Times New Roman"/>
          <w:sz w:val="24"/>
          <w:szCs w:val="24"/>
        </w:rPr>
        <w:t xml:space="preserve"> </w:t>
      </w:r>
      <w:r w:rsidR="009044D3" w:rsidRPr="009044D3">
        <w:rPr>
          <w:rFonts w:ascii="Times New Roman" w:hAnsi="Times New Roman" w:cs="Times New Roman"/>
          <w:bCs/>
          <w:sz w:val="24"/>
          <w:szCs w:val="24"/>
          <w:lang w:val="en-IN"/>
        </w:rPr>
        <w:t>] / [</w:t>
      </w:r>
      <w:r w:rsidR="009044D3" w:rsidRPr="009044D3">
        <w:rPr>
          <w:rFonts w:ascii="Times New Roman" w:hAnsi="Times New Roman" w:cs="Times New Roman"/>
          <w:bCs/>
          <w:sz w:val="24"/>
          <w:szCs w:val="24"/>
          <w:u w:val="single"/>
          <w:lang w:val="en-IN"/>
        </w:rPr>
        <w:t>AADHAR:</w:t>
      </w:r>
      <w:r w:rsidR="009044D3" w:rsidRPr="009044D3">
        <w:rPr>
          <w:rFonts w:ascii="Times New Roman" w:hAnsi="Times New Roman" w:cs="Times New Roman"/>
          <w:sz w:val="24"/>
          <w:szCs w:val="24"/>
        </w:rPr>
        <w:t xml:space="preserve"> </w:t>
      </w:r>
      <w:r w:rsidR="009044D3" w:rsidRPr="009044D3">
        <w:rPr>
          <w:rFonts w:ascii="Times New Roman" w:hAnsi="Times New Roman" w:cs="Times New Roman"/>
          <w:bCs/>
          <w:sz w:val="24"/>
          <w:szCs w:val="24"/>
          <w:lang w:val="en-IN"/>
        </w:rPr>
        <w:t>]</w:t>
      </w:r>
      <w:r w:rsidR="009044D3">
        <w:rPr>
          <w:rFonts w:ascii="Times New Roman" w:hAnsi="Times New Roman" w:cs="Times New Roman"/>
          <w:bCs/>
          <w:sz w:val="24"/>
          <w:szCs w:val="24"/>
          <w:lang w:val="en-IN"/>
        </w:rPr>
        <w:t xml:space="preserve"> </w:t>
      </w:r>
      <w:r>
        <w:rPr>
          <w:rFonts w:ascii="Times New Roman" w:hAnsi="Times New Roman" w:cs="Times New Roman"/>
          <w:bCs/>
          <w:sz w:val="24"/>
          <w:szCs w:val="24"/>
          <w:u w:val="single"/>
          <w:lang w:val="en-IN"/>
        </w:rPr>
        <w:t xml:space="preserve">Residing </w:t>
      </w:r>
      <w:r w:rsidR="009044D3" w:rsidRPr="009044D3">
        <w:rPr>
          <w:rFonts w:ascii="Times New Roman" w:hAnsi="Times New Roman" w:cs="Times New Roman"/>
          <w:bCs/>
          <w:sz w:val="24"/>
          <w:szCs w:val="24"/>
          <w:u w:val="single"/>
          <w:lang w:val="en-IN"/>
        </w:rPr>
        <w:t>At:</w:t>
      </w:r>
      <w:r w:rsidR="009044D3" w:rsidRPr="009044D3">
        <w:rPr>
          <w:rFonts w:ascii="Times New Roman" w:hAnsi="Times New Roman" w:cs="Times New Roman"/>
          <w:bCs/>
          <w:sz w:val="24"/>
          <w:szCs w:val="24"/>
          <w:lang w:val="en-IN"/>
        </w:rPr>
        <w:t xml:space="preserve"> </w:t>
      </w:r>
    </w:p>
    <w:p w14:paraId="33486B86" w14:textId="77777777" w:rsidR="009044D3" w:rsidRPr="006C47D8" w:rsidRDefault="009044D3" w:rsidP="00CD266E">
      <w:pPr>
        <w:spacing w:line="360" w:lineRule="auto"/>
        <w:jc w:val="both"/>
        <w:rPr>
          <w:rFonts w:ascii="Times New Roman" w:hAnsi="Times New Roman" w:cs="Times New Roman"/>
          <w:sz w:val="24"/>
          <w:szCs w:val="24"/>
        </w:rPr>
      </w:pPr>
    </w:p>
    <w:p w14:paraId="4221D52C" w14:textId="0B9CB005" w:rsidR="00CD266E" w:rsidRPr="006C47D8" w:rsidRDefault="009044D3"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(Hereinafter called and referred to as, </w:t>
      </w:r>
      <w:r w:rsidR="00CD266E" w:rsidRPr="006C47D8">
        <w:rPr>
          <w:rFonts w:ascii="Times New Roman" w:hAnsi="Times New Roman" w:cs="Times New Roman"/>
          <w:b/>
          <w:sz w:val="24"/>
          <w:szCs w:val="24"/>
        </w:rPr>
        <w:t>"the Purchaser / s"</w:t>
      </w:r>
      <w:r w:rsidR="00CD266E"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lastRenderedPageBreak/>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w:t>
      </w:r>
      <w:r w:rsidR="000E5B9E" w:rsidRPr="006C47D8">
        <w:rPr>
          <w:rFonts w:ascii="Times New Roman" w:eastAsia="Calibri" w:hAnsi="Times New Roman" w:cs="Times New Roman"/>
          <w:sz w:val="24"/>
          <w:szCs w:val="24"/>
        </w:rPr>
        <w:lastRenderedPageBreak/>
        <w:t>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w:t>
      </w:r>
      <w:r w:rsidR="000E5B9E" w:rsidRPr="006C47D8">
        <w:rPr>
          <w:rFonts w:ascii="Times New Roman" w:hAnsi="Times New Roman"/>
          <w:sz w:val="24"/>
          <w:szCs w:val="24"/>
        </w:rPr>
        <w:lastRenderedPageBreak/>
        <w:t>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w:t>
      </w:r>
      <w:r w:rsidRPr="006C47D8">
        <w:rPr>
          <w:rFonts w:ascii="Times New Roman" w:hAnsi="Times New Roman"/>
          <w:sz w:val="24"/>
          <w:szCs w:val="24"/>
        </w:rPr>
        <w:lastRenderedPageBreak/>
        <w:t>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daughter Mrs. Sheila Vishwanath Gokhale were recorded in the other rights of column. Some dispute 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lastRenderedPageBreak/>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Marutrao Kadam had filed Special Civil Suit No. 684/1983 against Mr. Moreshwar Narayan Paranjape and others seeking specific performance of an Agreement dated 21.02.1975 allegedly executed by 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Mrs. Prabha Yashwant Paranjape, Mr. Raju Yashwant Paranjape, Mrs. Sunanda Raju Paranjape, Mr. Ajay Yashwant Paranjape, Mr. Dhananjay Yashwant Paranjape, Mrs. Sheila </w:t>
      </w:r>
      <w:r w:rsidR="00CD266E" w:rsidRPr="006C47D8">
        <w:rPr>
          <w:rFonts w:ascii="Times New Roman" w:hAnsi="Times New Roman" w:cs="Times New Roman"/>
          <w:sz w:val="24"/>
          <w:szCs w:val="24"/>
        </w:rPr>
        <w:lastRenderedPageBreak/>
        <w:t>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filed a Special Civil Suit No 928/2004 before the Civil Court Senior Division Pune 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lastRenderedPageBreak/>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r current 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by virtue of the said Agreement the Promoters have full and exclusive rights to sell the flats / shops / offices / parkings / terraces / tenements / garden / godowns / etc. in the building(s) to be constructed by the Promoter on </w:t>
      </w:r>
      <w:r w:rsidRPr="006C47D8">
        <w:rPr>
          <w:rFonts w:ascii="Times New Roman" w:hAnsi="Times New Roman" w:cs="Times New Roman"/>
          <w:sz w:val="24"/>
          <w:szCs w:val="24"/>
        </w:rPr>
        <w:lastRenderedPageBreak/>
        <w:t>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xml:space="preserve">”) for the </w:t>
      </w:r>
      <w:r w:rsidRPr="006C47D8">
        <w:rPr>
          <w:rFonts w:ascii="Times New Roman" w:hAnsi="Times New Roman" w:cs="Times New Roman"/>
          <w:bCs/>
          <w:sz w:val="24"/>
          <w:szCs w:val="24"/>
        </w:rPr>
        <w:lastRenderedPageBreak/>
        <w:t>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Pr>
          <w:rFonts w:ascii="Times New Roman" w:hAnsi="Times New Roman" w:cs="Times New Roman"/>
          <w:bCs/>
          <w:sz w:val="24"/>
          <w:szCs w:val="24"/>
          <w:lang w:val="en-IN"/>
        </w:rPr>
        <w:t>122</w:t>
      </w:r>
      <w:r w:rsidRPr="006C47D8">
        <w:rPr>
          <w:rFonts w:ascii="Times New Roman" w:hAnsi="Times New Roman" w:cs="Times New Roman"/>
          <w:sz w:val="24"/>
          <w:szCs w:val="24"/>
        </w:rPr>
        <w:t xml:space="preserve"> on the </w:t>
      </w:r>
      <w:r>
        <w:rPr>
          <w:rFonts w:ascii="Times New Roman" w:hAnsi="Times New Roman" w:cs="Times New Roman"/>
          <w:sz w:val="24"/>
          <w:szCs w:val="24"/>
        </w:rPr>
        <w:t>01st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lastRenderedPageBreak/>
        <w:t>NOW THEREFORE THIS AGREEMENT WITNESSES AND IT IS HEREBY AGREED, CONFIRMED AND DECLARED BY AND BETWEEN THE PARTIES HERETO AS FOLLOWS:</w:t>
      </w:r>
    </w:p>
    <w:p w14:paraId="58D6EA14" w14:textId="155F5296" w:rsidR="00CD266E" w:rsidRPr="0093126E" w:rsidRDefault="00BC2C24" w:rsidP="00D0044A">
      <w:pPr>
        <w:pStyle w:val="ListParagraph"/>
        <w:numPr>
          <w:ilvl w:val="0"/>
          <w:numId w:val="8"/>
        </w:numPr>
        <w:spacing w:before="240" w:after="0" w:line="360" w:lineRule="auto"/>
        <w:jc w:val="both"/>
        <w:rPr>
          <w:rFonts w:ascii="Times New Roman" w:hAnsi="Times New Roman"/>
          <w:sz w:val="24"/>
          <w:szCs w:val="24"/>
        </w:rPr>
      </w:pPr>
      <w:r w:rsidRPr="00BC2C24">
        <w:rPr>
          <w:rFonts w:ascii="Times New Roman" w:hAnsi="Times New Roman"/>
          <w:sz w:val="24"/>
          <w:szCs w:val="24"/>
        </w:rPr>
        <w:t xml:space="preserve">All the piece and parcel of the Unit bearing no. </w:t>
      </w:r>
      <w:r>
        <w:rPr>
          <w:rFonts w:ascii="Times New Roman" w:hAnsi="Times New Roman"/>
          <w:bCs/>
          <w:sz w:val="24"/>
          <w:szCs w:val="24"/>
          <w:lang w:val="en-IN"/>
        </w:rPr>
        <w:t>122</w:t>
      </w:r>
      <w:r w:rsidRPr="00BC2C24">
        <w:rPr>
          <w:rFonts w:ascii="Times New Roman" w:hAnsi="Times New Roman"/>
          <w:b/>
          <w:bCs/>
          <w:sz w:val="24"/>
          <w:szCs w:val="24"/>
          <w:lang w:val="en-IN"/>
        </w:rPr>
        <w:t xml:space="preserve"> </w:t>
      </w:r>
      <w:r w:rsidRPr="00BC2C24">
        <w:rPr>
          <w:rFonts w:ascii="Times New Roman" w:hAnsi="Times New Roman"/>
          <w:sz w:val="24"/>
          <w:szCs w:val="24"/>
        </w:rPr>
        <w:t>i</w:t>
      </w:r>
      <w:r w:rsidR="0093126E">
        <w:rPr>
          <w:rFonts w:ascii="Times New Roman" w:hAnsi="Times New Roman"/>
          <w:sz w:val="24"/>
          <w:szCs w:val="24"/>
        </w:rPr>
        <w:t xml:space="preserve">n Wing “K”, admeasuring </w:t>
      </w:r>
      <w:r>
        <w:rPr>
          <w:rFonts w:ascii="Times New Roman" w:hAnsi="Times New Roman"/>
          <w:sz w:val="24"/>
          <w:szCs w:val="24"/>
        </w:rPr>
        <w:t xml:space="preserve"> 159.74</w:t>
      </w:r>
      <w:r w:rsidR="0093126E">
        <w:rPr>
          <w:rFonts w:ascii="Times New Roman" w:hAnsi="Times New Roman"/>
          <w:sz w:val="24"/>
          <w:szCs w:val="24"/>
        </w:rPr>
        <w:t xml:space="preserve"> sq. ft. i.e. </w:t>
      </w:r>
      <w:r>
        <w:rPr>
          <w:rFonts w:ascii="Times New Roman" w:hAnsi="Times New Roman"/>
          <w:sz w:val="24"/>
          <w:szCs w:val="24"/>
        </w:rPr>
        <w:t xml:space="preserve"> 14.84</w:t>
      </w:r>
      <w:r w:rsidRPr="00BC2C24">
        <w:rPr>
          <w:rFonts w:ascii="Times New Roman" w:hAnsi="Times New Roman"/>
          <w:sz w:val="24"/>
          <w:szCs w:val="24"/>
        </w:rPr>
        <w:t xml:space="preserve"> sq. meters (Carpet area), along with enclosed balcony admeasuring </w:t>
      </w:r>
      <w:r>
        <w:rPr>
          <w:rFonts w:ascii="Times New Roman" w:hAnsi="Times New Roman"/>
          <w:sz w:val="24"/>
          <w:szCs w:val="24"/>
        </w:rPr>
        <w:t xml:space="preserve"> 186.00</w:t>
      </w:r>
      <w:r w:rsidR="0093126E">
        <w:rPr>
          <w:rFonts w:ascii="Times New Roman" w:hAnsi="Times New Roman"/>
          <w:sz w:val="24"/>
          <w:szCs w:val="24"/>
        </w:rPr>
        <w:t xml:space="preserve"> sq. ft. i.e. </w:t>
      </w:r>
      <w:r>
        <w:rPr>
          <w:rFonts w:ascii="Times New Roman" w:hAnsi="Times New Roman"/>
          <w:sz w:val="24"/>
          <w:szCs w:val="24"/>
        </w:rPr>
        <w:t xml:space="preserve"> 17.28</w:t>
      </w:r>
      <w:r w:rsidRPr="00BC2C24">
        <w:rPr>
          <w:rFonts w:ascii="Times New Roman" w:hAnsi="Times New Roman"/>
          <w:sz w:val="24"/>
          <w:szCs w:val="24"/>
        </w:rPr>
        <w:t xml:space="preserve"> sq.mtrs. (Carpet a</w:t>
      </w:r>
      <w:r w:rsidR="00CB4CBC">
        <w:rPr>
          <w:rFonts w:ascii="Times New Roman" w:hAnsi="Times New Roman"/>
          <w:sz w:val="24"/>
          <w:szCs w:val="24"/>
        </w:rPr>
        <w:t xml:space="preserve">rea), Store admeasuring </w:t>
      </w:r>
      <w:r>
        <w:rPr>
          <w:rFonts w:ascii="Times New Roman" w:hAnsi="Times New Roman"/>
          <w:sz w:val="24"/>
          <w:szCs w:val="24"/>
        </w:rPr>
        <w:t xml:space="preserve"> 0.00</w:t>
      </w:r>
      <w:r w:rsidR="00CB4CBC">
        <w:rPr>
          <w:rFonts w:ascii="Times New Roman" w:hAnsi="Times New Roman"/>
          <w:sz w:val="24"/>
          <w:szCs w:val="24"/>
        </w:rPr>
        <w:t xml:space="preserve">  sq. ft. i.e. </w:t>
      </w:r>
      <w:r>
        <w:rPr>
          <w:rFonts w:ascii="Times New Roman" w:hAnsi="Times New Roman"/>
          <w:sz w:val="24"/>
          <w:szCs w:val="24"/>
        </w:rPr>
        <w:t xml:space="preserve"> 0.00</w:t>
      </w:r>
      <w:r w:rsidRPr="00BC2C24">
        <w:rPr>
          <w:rFonts w:ascii="Times New Roman" w:hAnsi="Times New Roman"/>
          <w:sz w:val="24"/>
          <w:szCs w:val="24"/>
        </w:rPr>
        <w:t xml:space="preserve"> sq. mtrs.</w:t>
      </w:r>
      <w:r w:rsidR="00C17A90">
        <w:rPr>
          <w:rFonts w:ascii="Times New Roman" w:hAnsi="Times New Roman"/>
          <w:sz w:val="24"/>
          <w:szCs w:val="24"/>
        </w:rPr>
        <w:t xml:space="preserve">, Mezzanine admeasuring </w:t>
      </w:r>
      <w:r>
        <w:rPr>
          <w:rFonts w:ascii="Times New Roman" w:hAnsi="Times New Roman"/>
          <w:sz w:val="24"/>
          <w:szCs w:val="24"/>
        </w:rPr>
        <w:t xml:space="preserve"> 26.59</w:t>
      </w:r>
      <w:r w:rsidR="00D0044A">
        <w:rPr>
          <w:rFonts w:ascii="Times New Roman" w:hAnsi="Times New Roman"/>
          <w:sz w:val="24"/>
          <w:szCs w:val="24"/>
        </w:rPr>
        <w:t xml:space="preserve"> </w:t>
      </w:r>
      <w:r w:rsidRPr="00BC2C24">
        <w:rPr>
          <w:rFonts w:ascii="Times New Roman" w:hAnsi="Times New Roman"/>
          <w:sz w:val="24"/>
          <w:szCs w:val="24"/>
        </w:rPr>
        <w:t xml:space="preserve">sq. ft. i.e. </w:t>
      </w:r>
      <w:r>
        <w:rPr>
          <w:rFonts w:ascii="Times New Roman" w:hAnsi="Times New Roman"/>
          <w:bCs/>
          <w:sz w:val="24"/>
          <w:szCs w:val="24"/>
          <w:lang w:val="en-IN"/>
        </w:rPr>
        <w:t xml:space="preserve"> 2.47</w:t>
      </w:r>
      <w:r w:rsidR="00D0044A" w:rsidRPr="00D0044A">
        <w:rPr>
          <w:rFonts w:ascii="Times New Roman" w:hAnsi="Times New Roman"/>
          <w:bCs/>
          <w:sz w:val="24"/>
          <w:szCs w:val="24"/>
          <w:lang w:val="en-IN"/>
        </w:rPr>
        <w:t xml:space="preserve"> </w:t>
      </w:r>
      <w:r w:rsidRPr="00BC2C24">
        <w:rPr>
          <w:rFonts w:ascii="Times New Roman" w:hAnsi="Times New Roman"/>
          <w:sz w:val="24"/>
          <w:szCs w:val="24"/>
        </w:rPr>
        <w:t>sq.mtrs., for total C</w:t>
      </w:r>
      <w:r w:rsidR="00736E40">
        <w:rPr>
          <w:rFonts w:ascii="Times New Roman" w:hAnsi="Times New Roman"/>
          <w:sz w:val="24"/>
          <w:szCs w:val="24"/>
        </w:rPr>
        <w:t xml:space="preserve">arpet area  admeasuring </w:t>
      </w:r>
      <w:r>
        <w:rPr>
          <w:rFonts w:ascii="Times New Roman" w:hAnsi="Times New Roman"/>
          <w:sz w:val="24"/>
          <w:szCs w:val="24"/>
        </w:rPr>
        <w:t xml:space="preserve"> 159.74</w:t>
      </w:r>
      <w:r w:rsidR="00736E40">
        <w:rPr>
          <w:rFonts w:ascii="Times New Roman" w:hAnsi="Times New Roman"/>
          <w:sz w:val="24"/>
          <w:szCs w:val="24"/>
        </w:rPr>
        <w:t xml:space="preserve"> sq. ft. i.e. </w:t>
      </w:r>
      <w:r>
        <w:rPr>
          <w:rFonts w:ascii="Times New Roman" w:hAnsi="Times New Roman"/>
          <w:sz w:val="24"/>
          <w:szCs w:val="24"/>
        </w:rPr>
        <w:t xml:space="preserve"> 14.84</w:t>
      </w:r>
      <w:r w:rsidRPr="00BC2C24">
        <w:rPr>
          <w:rFonts w:ascii="Times New Roman" w:hAnsi="Times New Roman"/>
          <w:sz w:val="24"/>
          <w:szCs w:val="24"/>
        </w:rPr>
        <w:t xml:space="preserve"> sq.mtrs,  on </w:t>
      </w:r>
      <w:r>
        <w:rPr>
          <w:rFonts w:ascii="Times New Roman" w:hAnsi="Times New Roman"/>
          <w:sz w:val="24"/>
          <w:szCs w:val="24"/>
        </w:rPr>
        <w:t>01st Floor</w:t>
      </w:r>
      <w:r w:rsidRPr="00BC2C24">
        <w:rPr>
          <w:rFonts w:ascii="Times New Roman" w:hAnsi="Times New Roman"/>
          <w:sz w:val="24"/>
          <w:szCs w:val="24"/>
        </w:rPr>
        <w:t xml:space="preserve"> floor, in the project known as ’41 City Hub’ constructed upon the landed property mentioned in Schedule I.</w:t>
      </w:r>
      <w:r w:rsidR="0093126E">
        <w:rPr>
          <w:rFonts w:ascii="Times New Roman" w:hAnsi="Times New Roman"/>
          <w:sz w:val="24"/>
          <w:szCs w:val="24"/>
        </w:rPr>
        <w:t xml:space="preserve"> </w:t>
      </w:r>
      <w:r w:rsidR="000E5B9E" w:rsidRPr="0093126E">
        <w:rPr>
          <w:rFonts w:ascii="Times New Roman" w:hAnsi="Times New Roman"/>
          <w:sz w:val="24"/>
          <w:szCs w:val="24"/>
        </w:rPr>
        <w:t xml:space="preserve">which is more particularly shown delineated in red colour boundary line in </w:t>
      </w:r>
      <w:r w:rsidR="000E5B9E" w:rsidRPr="0093126E">
        <w:rPr>
          <w:rFonts w:ascii="Times New Roman" w:hAnsi="Times New Roman"/>
          <w:b/>
          <w:bCs/>
          <w:sz w:val="24"/>
          <w:szCs w:val="24"/>
        </w:rPr>
        <w:t>Annexure ‘F’</w:t>
      </w:r>
      <w:r w:rsidR="000E5B9E" w:rsidRPr="0093126E">
        <w:rPr>
          <w:rFonts w:ascii="Times New Roman" w:hAnsi="Times New Roman"/>
          <w:sz w:val="24"/>
          <w:szCs w:val="24"/>
        </w:rPr>
        <w:t xml:space="preserve"> annexed hereto, at or for total consideration of Rs. </w:t>
      </w:r>
      <w:r>
        <w:rPr>
          <w:rFonts w:ascii="Times New Roman" w:hAnsi="Times New Roman"/>
          <w:sz w:val="24"/>
          <w:szCs w:val="24"/>
        </w:rPr>
        <w:t xml:space="preserve"> 38,31,355.00</w:t>
      </w:r>
      <w:r w:rsidR="000E5B9E" w:rsidRPr="0093126E">
        <w:rPr>
          <w:rFonts w:ascii="Times New Roman" w:hAnsi="Times New Roman"/>
          <w:sz w:val="24"/>
          <w:szCs w:val="24"/>
        </w:rPr>
        <w:t>/-</w:t>
      </w:r>
      <w:r w:rsidR="00D47897" w:rsidRPr="0093126E">
        <w:rPr>
          <w:rFonts w:ascii="Times New Roman" w:hAnsi="Times New Roman"/>
          <w:sz w:val="24"/>
          <w:szCs w:val="24"/>
        </w:rPr>
        <w:t xml:space="preserve"> </w:t>
      </w:r>
      <w:r w:rsidR="000E5B9E" w:rsidRPr="0093126E">
        <w:rPr>
          <w:rFonts w:ascii="Times New Roman" w:hAnsi="Times New Roman"/>
          <w:sz w:val="24"/>
          <w:szCs w:val="24"/>
        </w:rPr>
        <w:t xml:space="preserve">(Rupees </w:t>
      </w:r>
      <w:r>
        <w:rPr>
          <w:rFonts w:ascii="Times New Roman" w:hAnsi="Times New Roman"/>
          <w:sz w:val="24"/>
          <w:szCs w:val="24"/>
        </w:rPr>
        <w:t xml:space="preserve">Thirty Eight Lakh Thirty One Thousand Three Hundred Fifty Five only </w:t>
      </w:r>
      <w:r w:rsidR="000E5B9E" w:rsidRPr="0093126E">
        <w:rPr>
          <w:rFonts w:ascii="Times New Roman" w:hAnsi="Times New Roman"/>
          <w:sz w:val="24"/>
          <w:szCs w:val="24"/>
        </w:rPr>
        <w:t>Only)</w:t>
      </w:r>
      <w:r w:rsidR="00226328" w:rsidRPr="0093126E">
        <w:rPr>
          <w:rFonts w:ascii="Times New Roman" w:hAnsi="Times New Roman"/>
          <w:sz w:val="24"/>
          <w:szCs w:val="24"/>
        </w:rPr>
        <w:t xml:space="preserve"> </w:t>
      </w:r>
      <w:r w:rsidR="000E5B9E" w:rsidRPr="0093126E">
        <w:rPr>
          <w:rFonts w:ascii="Times New Roman" w:hAnsi="Times New Roman"/>
          <w:bCs/>
          <w:sz w:val="24"/>
          <w:szCs w:val="24"/>
        </w:rPr>
        <w:t>(“</w:t>
      </w:r>
      <w:r w:rsidR="000E5B9E" w:rsidRPr="0093126E">
        <w:rPr>
          <w:rFonts w:ascii="Times New Roman" w:hAnsi="Times New Roman"/>
          <w:b/>
          <w:sz w:val="24"/>
          <w:szCs w:val="24"/>
        </w:rPr>
        <w:t>said consideration</w:t>
      </w:r>
      <w:r w:rsidR="00752CDD" w:rsidRPr="0093126E">
        <w:rPr>
          <w:rFonts w:ascii="Times New Roman" w:hAnsi="Times New Roman"/>
          <w:bCs/>
          <w:sz w:val="24"/>
          <w:szCs w:val="24"/>
        </w:rPr>
        <w:t>”)</w:t>
      </w:r>
      <w:r w:rsidR="000E5B9E" w:rsidRPr="0093126E">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0040D5FE"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w:t>
      </w:r>
      <w:r>
        <w:rPr>
          <w:rFonts w:ascii="Times New Roman" w:hAnsi="Times New Roman"/>
          <w:color w:val="000000"/>
          <w:sz w:val="24"/>
          <w:szCs w:val="24"/>
        </w:rPr>
        <w:t xml:space="preserve"> 38,31,355.00</w:t>
      </w:r>
      <w:r w:rsidR="00BC2C24" w:rsidRPr="00BC2C24">
        <w:rPr>
          <w:rFonts w:ascii="Times New Roman" w:hAnsi="Times New Roman"/>
          <w:color w:val="000000"/>
          <w:sz w:val="24"/>
          <w:szCs w:val="24"/>
        </w:rPr>
        <w:t xml:space="preserve">/- </w:t>
      </w:r>
      <w:r w:rsidRPr="006C47D8">
        <w:rPr>
          <w:rFonts w:ascii="Times New Roman" w:hAnsi="Times New Roman"/>
          <w:color w:val="000000"/>
          <w:sz w:val="24"/>
          <w:szCs w:val="24"/>
        </w:rPr>
        <w:t xml:space="preserve">( Rupees </w:t>
      </w:r>
      <w:r>
        <w:rPr>
          <w:rFonts w:ascii="Times New Roman" w:hAnsi="Times New Roman"/>
          <w:color w:val="000000"/>
          <w:sz w:val="24"/>
          <w:szCs w:val="24"/>
        </w:rPr>
        <w:t xml:space="preserve">Thirty Eight Lakh Thirty One Thousand Three Hundred Fifty Five only </w:t>
      </w:r>
      <w:r w:rsidR="00BC2C24">
        <w:rPr>
          <w:rFonts w:ascii="Times New Roman" w:hAnsi="Times New Roman"/>
          <w:color w:val="000000"/>
          <w:sz w:val="24"/>
          <w:szCs w:val="24"/>
        </w:rPr>
        <w:t xml:space="preserve"> </w:t>
      </w:r>
      <w:r w:rsidRPr="006C47D8">
        <w:rPr>
          <w:rFonts w:ascii="Times New Roman" w:hAnsi="Times New Roman"/>
          <w:color w:val="000000"/>
          <w:sz w:val="24"/>
          <w:szCs w:val="24"/>
        </w:rPr>
        <w:t>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lastRenderedPageBreak/>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9E50A1"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w:t>
      </w:r>
      <w:r w:rsidR="000E5B9E" w:rsidRPr="006C47D8">
        <w:rPr>
          <w:rFonts w:ascii="Times New Roman" w:hAnsi="Times New Roman"/>
          <w:iCs/>
          <w:sz w:val="24"/>
          <w:szCs w:val="24"/>
          <w:shd w:val="clear" w:color="auto" w:fill="FFFFFF"/>
        </w:rPr>
        <w:lastRenderedPageBreak/>
        <w:t>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 xml:space="preserve">The Promoter hereby agrees to observe, perform and comply with all the terms and conditions, stipulations and restrictions, if any, which may have </w:t>
      </w:r>
      <w:r w:rsidRPr="006C47D8">
        <w:rPr>
          <w:rFonts w:ascii="Times New Roman" w:hAnsi="Times New Roman"/>
          <w:sz w:val="24"/>
          <w:szCs w:val="24"/>
        </w:rPr>
        <w:lastRenderedPageBreak/>
        <w:t>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xml:space="preserve">, government and Municipal and local authorities, etc. for the above purposes. For this </w:t>
      </w:r>
      <w:r w:rsidRPr="006C47D8">
        <w:rPr>
          <w:rFonts w:ascii="Times New Roman" w:hAnsi="Times New Roman"/>
          <w:sz w:val="24"/>
          <w:szCs w:val="24"/>
        </w:rPr>
        <w:lastRenderedPageBreak/>
        <w:t>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w:t>
      </w:r>
      <w:r w:rsidR="000E5B9E" w:rsidRPr="006C47D8">
        <w:rPr>
          <w:rFonts w:ascii="Times New Roman" w:hAnsi="Times New Roman"/>
          <w:sz w:val="24"/>
          <w:szCs w:val="24"/>
        </w:rPr>
        <w:lastRenderedPageBreak/>
        <w:t>Promoter under this Agreement (including his / her proportionate share of taxes levied by the concerned local authority and other outgoings) and / or on the Purchaser committing a breach of any of the terms and conditions 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w:t>
      </w:r>
      <w:r w:rsidRPr="006C47D8">
        <w:rPr>
          <w:rFonts w:ascii="Times New Roman" w:hAnsi="Times New Roman"/>
          <w:sz w:val="24"/>
          <w:szCs w:val="24"/>
        </w:rPr>
        <w:lastRenderedPageBreak/>
        <w:t xml:space="preserve">failure of the Purchaser to pay the same on due dates, shall be deemed that the Purchaser has committed breach of condition of this agreement and the Promoter herein shall be entitled to take such action as the Promoter are 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w:t>
      </w:r>
      <w:r w:rsidR="00CD266E" w:rsidRPr="006C47D8">
        <w:rPr>
          <w:rFonts w:ascii="Times New Roman" w:hAnsi="Times New Roman"/>
          <w:sz w:val="24"/>
          <w:szCs w:val="24"/>
        </w:rPr>
        <w:lastRenderedPageBreak/>
        <w:t xml:space="preserve">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Any notice, order, rule, notification of the Government and / or other public or competent authority including the authorities under the Urban Land (Ceiling &amp; Regulation) Act, 1976, Collector, or any disputes or matters relating to the property </w:t>
      </w:r>
      <w:r w:rsidRPr="006C47D8">
        <w:rPr>
          <w:rFonts w:ascii="Times New Roman" w:hAnsi="Times New Roman" w:cs="Times New Roman"/>
          <w:sz w:val="24"/>
          <w:szCs w:val="24"/>
        </w:rPr>
        <w:lastRenderedPageBreak/>
        <w:t>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 xml:space="preserve">or the amenities / fittings provided therein, pipes, </w:t>
      </w:r>
      <w:r w:rsidR="00CD266E" w:rsidRPr="006C47D8">
        <w:rPr>
          <w:rFonts w:ascii="Times New Roman" w:hAnsi="Times New Roman" w:cs="Times New Roman"/>
          <w:sz w:val="24"/>
          <w:szCs w:val="24"/>
        </w:rPr>
        <w:lastRenderedPageBreak/>
        <w:t>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 xml:space="preserve">if any changes or modifications are made in </w:t>
      </w:r>
      <w:r w:rsidRPr="006C47D8">
        <w:rPr>
          <w:rFonts w:ascii="Times New Roman" w:hAnsi="Times New Roman"/>
          <w:sz w:val="24"/>
          <w:szCs w:val="24"/>
        </w:rPr>
        <w:lastRenderedPageBreak/>
        <w:t>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w:t>
      </w:r>
      <w:r w:rsidRPr="006C47D8">
        <w:rPr>
          <w:rFonts w:ascii="Times New Roman" w:hAnsi="Times New Roman" w:cs="Times New Roman"/>
          <w:sz w:val="24"/>
          <w:szCs w:val="24"/>
        </w:rPr>
        <w:lastRenderedPageBreak/>
        <w:t xml:space="preserve">agree that till the Unit purchaser's share is so determined the purchasers herein shall pay to the Promoter or to such person as may be nominated by the Promoter provisional contribution of Rs. </w:t>
      </w:r>
      <w:r>
        <w:rPr>
          <w:rFonts w:ascii="Times New Roman" w:hAnsi="Times New Roman" w:cs="Times New Roman"/>
          <w:sz w:val="24"/>
          <w:szCs w:val="24"/>
        </w:rPr>
        <w:t xml:space="preserve"> 38,31,355.00</w:t>
      </w:r>
      <w:r w:rsidRPr="006C47D8">
        <w:rPr>
          <w:rFonts w:ascii="Times New Roman" w:hAnsi="Times New Roman" w:cs="Times New Roman"/>
          <w:sz w:val="24"/>
          <w:szCs w:val="24"/>
        </w:rPr>
        <w:t>/-  lump sum or one time as mentioned 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w:t>
      </w:r>
      <w:r w:rsidRPr="006C47D8">
        <w:rPr>
          <w:rFonts w:ascii="Times New Roman" w:hAnsi="Times New Roman" w:cs="Times New Roman"/>
          <w:sz w:val="24"/>
          <w:szCs w:val="24"/>
        </w:rPr>
        <w:lastRenderedPageBreak/>
        <w:t>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do or permit to be done any not or thing which may render void or voidable any insurance of the said land and the building in which the </w:t>
      </w:r>
      <w:r w:rsidRPr="006C47D8">
        <w:rPr>
          <w:rFonts w:ascii="Times New Roman" w:hAnsi="Times New Roman" w:cs="Times New Roman"/>
          <w:sz w:val="24"/>
          <w:szCs w:val="24"/>
        </w:rPr>
        <w:lastRenderedPageBreak/>
        <w:t>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at all reasonable times permit the Promoter and their surveyors and agents, with or without workmen and others, at all </w:t>
      </w:r>
      <w:r w:rsidRPr="006C47D8">
        <w:rPr>
          <w:rFonts w:ascii="Times New Roman" w:hAnsi="Times New Roman" w:cs="Times New Roman"/>
          <w:sz w:val="24"/>
          <w:szCs w:val="24"/>
        </w:rPr>
        <w:lastRenderedPageBreak/>
        <w:t>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Any obstruction, objection, nuisance, etc. created or caused by the Purchaser shall forthwith be removed as asked for by the Promoter, 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 xml:space="preserve">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w:t>
      </w:r>
      <w:r w:rsidRPr="006C47D8">
        <w:rPr>
          <w:rFonts w:ascii="Times New Roman" w:hAnsi="Times New Roman" w:cs="Times New Roman"/>
          <w:sz w:val="24"/>
          <w:szCs w:val="24"/>
        </w:rPr>
        <w:lastRenderedPageBreak/>
        <w:t>mentioned</w:t>
      </w:r>
      <w:r w:rsidR="00CD266E" w:rsidRPr="006C47D8">
        <w:rPr>
          <w:rFonts w:ascii="Times New Roman" w:hAnsi="Times New Roman" w:cs="Times New Roman"/>
          <w:sz w:val="24"/>
          <w:szCs w:val="24"/>
        </w:rPr>
        <w:t>. The Promoter shall till the execution of the final conveyance be entitled at his discretion to declare such areas or facilities as restricted, common, limited or reserved and cause changes therein or allot any of the 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w:t>
      </w:r>
      <w:r w:rsidR="00CD266E" w:rsidRPr="006C47D8">
        <w:rPr>
          <w:rFonts w:ascii="Times New Roman" w:hAnsi="Times New Roman"/>
          <w:sz w:val="24"/>
          <w:szCs w:val="24"/>
        </w:rPr>
        <w:lastRenderedPageBreak/>
        <w:t>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the Promoters as per the rules and regulations prescribed by the Development Authority. The Promoter has appointed a reputed manufacturer 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w:t>
      </w:r>
      <w:r w:rsidRPr="006C47D8">
        <w:rPr>
          <w:rFonts w:ascii="Times New Roman" w:eastAsia="Times New Roman" w:hAnsi="Times New Roman"/>
          <w:color w:val="222222"/>
          <w:sz w:val="24"/>
          <w:szCs w:val="24"/>
          <w:lang w:bidi="mr-IN"/>
        </w:rPr>
        <w:lastRenderedPageBreak/>
        <w:t>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The ownership right with </w:t>
      </w:r>
      <w:r w:rsidRPr="006C47D8">
        <w:rPr>
          <w:rFonts w:ascii="Times New Roman" w:hAnsi="Times New Roman" w:cs="Times New Roman"/>
          <w:sz w:val="24"/>
          <w:szCs w:val="24"/>
        </w:rPr>
        <w:lastRenderedPageBreak/>
        <w:t>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w:t>
      </w:r>
      <w:r w:rsidR="000E5B9E" w:rsidRPr="006C47D8">
        <w:rPr>
          <w:rFonts w:ascii="Times New Roman" w:hAnsi="Times New Roman"/>
          <w:sz w:val="24"/>
          <w:szCs w:val="24"/>
        </w:rPr>
        <w:lastRenderedPageBreak/>
        <w:t>separate water and electricity matters, and / or changing the position of roads, open spaces, parking lots, other common amenities, staircases, lobbies, underground / overhead tanks, transformers, garbage, dust-bin, 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lastRenderedPageBreak/>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w:t>
      </w:r>
      <w:r w:rsidRPr="006C47D8">
        <w:rPr>
          <w:rFonts w:ascii="Times New Roman" w:eastAsia="Times New Roman" w:hAnsi="Times New Roman"/>
        </w:rPr>
        <w:lastRenderedPageBreak/>
        <w:t xml:space="preserve">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Not to store in the Unit any goods which are of hazardous, combustible or dangerous nature or are so heavy as to damage the construction or structure of the building in which the Unit is situated or storing of which 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Not to do or permit to be done any act or thing which may render void or voidable any insurance of the project land and the building in which </w:t>
      </w:r>
      <w:r w:rsidRPr="006C47D8">
        <w:rPr>
          <w:rFonts w:ascii="Times New Roman" w:hAnsi="Times New Roman" w:cs="Times New Roman"/>
          <w:color w:val="auto"/>
          <w:lang w:bidi="ar-SA"/>
        </w:rPr>
        <w:lastRenderedPageBreak/>
        <w:t>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w:t>
      </w:r>
      <w:r w:rsidRPr="006C47D8">
        <w:rPr>
          <w:rFonts w:ascii="Times New Roman" w:hAnsi="Times New Roman" w:cs="Times New Roman"/>
          <w:sz w:val="24"/>
          <w:szCs w:val="24"/>
        </w:rPr>
        <w:lastRenderedPageBreak/>
        <w:t>that event to allot the entire terrace to the buyers of such premises constructed on the terrace. The Purchaser shall have no objection to the said 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w:t>
      </w:r>
      <w:r w:rsidR="00CD266E" w:rsidRPr="006C47D8">
        <w:rPr>
          <w:rFonts w:ascii="Times New Roman" w:hAnsi="Times New Roman" w:cs="Times New Roman"/>
          <w:sz w:val="24"/>
          <w:szCs w:val="24"/>
        </w:rPr>
        <w:lastRenderedPageBreak/>
        <w:t>Purchaser shall pay the proportionate charges as demanded, determined and decided by the Promoter. The Promoter shall be entitled to deduct any dues 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w:t>
      </w:r>
      <w:r w:rsidRPr="006C47D8">
        <w:rPr>
          <w:rFonts w:ascii="Times New Roman" w:hAnsi="Times New Roman" w:cs="Times New Roman"/>
          <w:sz w:val="24"/>
          <w:szCs w:val="24"/>
        </w:rPr>
        <w:lastRenderedPageBreak/>
        <w:t>this exclusive right of the Promoter shall not be objected to by the Purchaser for whatsoever reasons. The Purchaser shall not be entitled to claim partition 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lastRenderedPageBreak/>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the terms of the said Agreement dated 27/07/2021 dated shall be valid, subsisting 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307C2E69" w14:textId="165BABA3" w:rsidR="00964F36" w:rsidRPr="00922146" w:rsidRDefault="000E5B9E" w:rsidP="00922146">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4DF6DF88" w14:textId="12727071" w:rsidR="00CD266E" w:rsidRPr="006C47D8" w:rsidRDefault="00CD266E" w:rsidP="00922146">
      <w:pPr>
        <w:spacing w:before="120" w:after="120"/>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2098A4CB" w14:textId="6B31B162" w:rsidR="00BE2BEA" w:rsidRDefault="0093126E" w:rsidP="00922146">
      <w:pPr>
        <w:spacing w:before="240" w:after="0" w:line="360" w:lineRule="auto"/>
        <w:jc w:val="both"/>
        <w:rPr>
          <w:rFonts w:ascii="Times New Roman" w:hAnsi="Times New Roman" w:cs="Times New Roman"/>
          <w:b/>
          <w:sz w:val="24"/>
          <w:szCs w:val="24"/>
        </w:rPr>
      </w:pPr>
      <w:r w:rsidRPr="0093126E">
        <w:rPr>
          <w:rFonts w:ascii="Times New Roman" w:hAnsi="Times New Roman" w:cs="Times New Roman"/>
          <w:sz w:val="24"/>
          <w:szCs w:val="24"/>
        </w:rPr>
        <w:t xml:space="preserve">All the piece and parcel of the Unit bearing no. </w:t>
      </w:r>
      <w:r>
        <w:rPr>
          <w:rFonts w:ascii="Times New Roman" w:hAnsi="Times New Roman" w:cs="Times New Roman"/>
          <w:bCs/>
          <w:sz w:val="24"/>
          <w:szCs w:val="24"/>
          <w:lang w:val="en-IN"/>
        </w:rPr>
        <w:t>122</w:t>
      </w:r>
      <w:r w:rsidRPr="0093126E">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 xml:space="preserve">in Wing “K”, admeasuring </w:t>
      </w:r>
      <w:r>
        <w:rPr>
          <w:rFonts w:ascii="Times New Roman" w:hAnsi="Times New Roman" w:cs="Times New Roman"/>
          <w:sz w:val="24"/>
          <w:szCs w:val="24"/>
        </w:rPr>
        <w:t xml:space="preserve"> 159.74</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14.84</w:t>
      </w:r>
      <w:r w:rsidRPr="0093126E">
        <w:rPr>
          <w:rFonts w:ascii="Times New Roman" w:hAnsi="Times New Roman" w:cs="Times New Roman"/>
          <w:sz w:val="24"/>
          <w:szCs w:val="24"/>
        </w:rPr>
        <w:t xml:space="preserve"> sq. meters (Carpet area), along with enclosed balcony admeasuring </w:t>
      </w:r>
      <w:r>
        <w:rPr>
          <w:rFonts w:ascii="Times New Roman" w:hAnsi="Times New Roman" w:cs="Times New Roman"/>
          <w:sz w:val="24"/>
          <w:szCs w:val="24"/>
        </w:rPr>
        <w:t xml:space="preserve"> 186.00</w:t>
      </w:r>
      <w:r>
        <w:rPr>
          <w:rFonts w:ascii="Times New Roman" w:hAnsi="Times New Roman" w:cs="Times New Roman"/>
          <w:sz w:val="24"/>
          <w:szCs w:val="24"/>
        </w:rPr>
        <w:t xml:space="preserve"> sq. ft. </w:t>
      </w:r>
      <w:r w:rsidRPr="0093126E">
        <w:rPr>
          <w:rFonts w:ascii="Times New Roman" w:hAnsi="Times New Roman" w:cs="Times New Roman"/>
          <w:sz w:val="24"/>
          <w:szCs w:val="24"/>
        </w:rPr>
        <w:t xml:space="preserve">i.e. </w:t>
      </w:r>
      <w:r>
        <w:rPr>
          <w:rFonts w:ascii="Times New Roman" w:hAnsi="Times New Roman" w:cs="Times New Roman"/>
          <w:sz w:val="24"/>
          <w:szCs w:val="24"/>
        </w:rPr>
        <w:t xml:space="preserve"> 17.28</w:t>
      </w:r>
      <w:r w:rsidRPr="0093126E">
        <w:rPr>
          <w:rFonts w:ascii="Times New Roman" w:hAnsi="Times New Roman" w:cs="Times New Roman"/>
          <w:sz w:val="24"/>
          <w:szCs w:val="24"/>
        </w:rPr>
        <w:t xml:space="preserve"> sq.mtrs. (Carp</w:t>
      </w:r>
      <w:r>
        <w:rPr>
          <w:rFonts w:ascii="Times New Roman" w:hAnsi="Times New Roman" w:cs="Times New Roman"/>
          <w:sz w:val="24"/>
          <w:szCs w:val="24"/>
        </w:rPr>
        <w:t xml:space="preserve">et area), Store admeasuring </w:t>
      </w:r>
      <w:bookmarkStart w:id="0" w:name="_GoBack"/>
      <w:bookmarkEnd w:id="0"/>
      <w:r>
        <w:rPr>
          <w:rFonts w:ascii="Times New Roman" w:hAnsi="Times New Roman" w:cs="Times New Roman"/>
          <w:sz w:val="24"/>
          <w:szCs w:val="24"/>
        </w:rPr>
        <w:t xml:space="preserve"> 0.00</w:t>
      </w:r>
      <w:r w:rsidR="00CB4CBC">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mtrs.</w:t>
      </w:r>
      <w:r w:rsidR="00C17A90">
        <w:rPr>
          <w:rFonts w:ascii="Times New Roman" w:hAnsi="Times New Roman" w:cs="Times New Roman"/>
          <w:sz w:val="24"/>
          <w:szCs w:val="24"/>
        </w:rPr>
        <w:t xml:space="preserve">, Mezzanine admeasuring </w:t>
      </w:r>
      <w:r>
        <w:rPr>
          <w:rFonts w:ascii="Times New Roman" w:hAnsi="Times New Roman" w:cs="Times New Roman"/>
          <w:sz w:val="24"/>
          <w:szCs w:val="24"/>
        </w:rPr>
        <w:t xml:space="preserve"> 26.59</w:t>
      </w:r>
      <w:r w:rsidR="00D0044A">
        <w:rPr>
          <w:rFonts w:ascii="Times New Roman" w:hAnsi="Times New Roman" w:cs="Times New Roman"/>
          <w:sz w:val="24"/>
          <w:szCs w:val="24"/>
        </w:rPr>
        <w:t xml:space="preserve"> </w:t>
      </w:r>
      <w:r w:rsidRPr="0093126E">
        <w:rPr>
          <w:rFonts w:ascii="Times New Roman" w:hAnsi="Times New Roman" w:cs="Times New Roman"/>
          <w:sz w:val="24"/>
          <w:szCs w:val="24"/>
        </w:rPr>
        <w:t xml:space="preserve">sq. ft. i.e. </w:t>
      </w:r>
      <w:r>
        <w:rPr>
          <w:rFonts w:ascii="Times New Roman" w:hAnsi="Times New Roman" w:cs="Times New Roman"/>
          <w:bCs/>
          <w:sz w:val="24"/>
          <w:szCs w:val="24"/>
          <w:lang w:val="en-IN"/>
        </w:rPr>
        <w:t xml:space="preserve"> 2.47</w:t>
      </w:r>
      <w:r w:rsidR="00D0044A" w:rsidRPr="00D0044A">
        <w:rPr>
          <w:rFonts w:ascii="Times New Roman" w:hAnsi="Times New Roman" w:cs="Times New Roman"/>
          <w:b/>
          <w:bCs/>
          <w:sz w:val="24"/>
          <w:szCs w:val="24"/>
          <w:lang w:val="en-IN"/>
        </w:rPr>
        <w:t xml:space="preserve"> </w:t>
      </w:r>
      <w:r>
        <w:rPr>
          <w:rFonts w:ascii="Times New Roman" w:hAnsi="Times New Roman" w:cs="Times New Roman"/>
          <w:sz w:val="24"/>
          <w:szCs w:val="24"/>
        </w:rPr>
        <w:t xml:space="preserve">sq.mtrs., for </w:t>
      </w:r>
      <w:r w:rsidRPr="0093126E">
        <w:rPr>
          <w:rFonts w:ascii="Times New Roman" w:hAnsi="Times New Roman" w:cs="Times New Roman"/>
          <w:sz w:val="24"/>
          <w:szCs w:val="24"/>
        </w:rPr>
        <w:t>total C</w:t>
      </w:r>
      <w:r w:rsidR="00736E40">
        <w:rPr>
          <w:rFonts w:ascii="Times New Roman" w:hAnsi="Times New Roman" w:cs="Times New Roman"/>
          <w:sz w:val="24"/>
          <w:szCs w:val="24"/>
        </w:rPr>
        <w:t xml:space="preserve">arpet area  admeasuring </w:t>
      </w:r>
      <w:r>
        <w:rPr>
          <w:rFonts w:ascii="Times New Roman" w:hAnsi="Times New Roman" w:cs="Times New Roman"/>
          <w:sz w:val="24"/>
          <w:szCs w:val="24"/>
        </w:rPr>
        <w:t xml:space="preserve"> 159.74</w:t>
      </w:r>
      <w:r w:rsidR="00736E40">
        <w:rPr>
          <w:rFonts w:ascii="Times New Roman" w:hAnsi="Times New Roman" w:cs="Times New Roman"/>
          <w:sz w:val="24"/>
          <w:szCs w:val="24"/>
        </w:rPr>
        <w:t xml:space="preserve"> sq. ft. i.e. </w:t>
      </w:r>
      <w:r>
        <w:rPr>
          <w:rFonts w:ascii="Times New Roman" w:hAnsi="Times New Roman" w:cs="Times New Roman"/>
          <w:sz w:val="24"/>
          <w:szCs w:val="24"/>
        </w:rPr>
        <w:t xml:space="preserve"> 14.84</w:t>
      </w:r>
      <w:r w:rsidRPr="0093126E">
        <w:rPr>
          <w:rFonts w:ascii="Times New Roman" w:hAnsi="Times New Roman" w:cs="Times New Roman"/>
          <w:sz w:val="24"/>
          <w:szCs w:val="24"/>
        </w:rPr>
        <w:t xml:space="preserve"> sq.mtrs,  on </w:t>
      </w:r>
      <w:r>
        <w:rPr>
          <w:rFonts w:ascii="Times New Roman" w:hAnsi="Times New Roman" w:cs="Times New Roman"/>
          <w:sz w:val="24"/>
          <w:szCs w:val="24"/>
        </w:rPr>
        <w:t>01st Floor</w:t>
      </w:r>
      <w:r w:rsidRPr="0093126E">
        <w:rPr>
          <w:rFonts w:ascii="Times New Roman" w:hAnsi="Times New Roman" w:cs="Times New Roman"/>
          <w:sz w:val="24"/>
          <w:szCs w:val="24"/>
        </w:rPr>
        <w:t xml:space="preserve"> floor, in the project known as ’41 City Hub’ constructed upon the landed property mentioned in Schedule I.</w:t>
      </w: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lastRenderedPageBreak/>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lastRenderedPageBreak/>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lastRenderedPageBreak/>
              <w:t>Mr. / Mrs.</w:t>
            </w:r>
            <w:r w:rsidR="00BE2BEA">
              <w:rPr>
                <w:rFonts w:ascii="Times New Roman" w:hAnsi="Times New Roman"/>
                <w:sz w:val="24"/>
                <w:szCs w:val="24"/>
              </w:rPr>
              <w:t xml:space="preserve"> </w:t>
            </w:r>
            <w:r>
              <w:rPr>
                <w:rFonts w:ascii="Times New Roman" w:hAnsi="Times New Roman"/>
                <w:sz w:val="24"/>
                <w:szCs w:val="24"/>
              </w:rPr>
              <w:t>Ghagare Sunil Namdeo</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r w:rsidR="00922146" w:rsidRPr="006C47D8" w14:paraId="47832DB4" w14:textId="77777777" w:rsidTr="00BE2BEA">
        <w:trPr>
          <w:trHeight w:val="2641"/>
        </w:trPr>
        <w:tc>
          <w:tcPr>
            <w:tcW w:w="1728" w:type="dxa"/>
          </w:tcPr>
          <w:p w14:paraId="118F3115" w14:textId="34583573" w:rsidR="00922146" w:rsidRDefault="00922146" w:rsidP="00CF782E">
            <w:pPr>
              <w:spacing w:line="360" w:lineRule="auto"/>
              <w:jc w:val="both"/>
              <w:rPr>
                <w:rFonts w:ascii="Times New Roman" w:hAnsi="Times New Roman"/>
                <w:sz w:val="24"/>
                <w:szCs w:val="24"/>
              </w:rPr>
            </w:pPr>
          </w:p>
          <w:p w14:paraId="370754D2" w14:textId="6FA8B8ED" w:rsidR="00922146" w:rsidRDefault="00922146" w:rsidP="00922146">
            <w:pPr>
              <w:rPr>
                <w:rFonts w:ascii="Times New Roman" w:hAnsi="Times New Roman"/>
                <w:sz w:val="24"/>
                <w:szCs w:val="24"/>
              </w:rPr>
            </w:pPr>
          </w:p>
          <w:p w14:paraId="36CB558F" w14:textId="118C156D" w:rsidR="00922146" w:rsidRPr="00922146" w:rsidRDefault="00922146" w:rsidP="00922146">
            <w:pPr>
              <w:jc w:val="center"/>
              <w:rPr>
                <w:rFonts w:ascii="Times New Roman" w:hAnsi="Times New Roman"/>
                <w:sz w:val="24"/>
                <w:szCs w:val="24"/>
              </w:rPr>
            </w:pPr>
            <w:r w:rsidRPr="006C47D8">
              <w:rPr>
                <w:rFonts w:ascii="Times New Roman" w:hAnsi="Times New Roman"/>
                <w:sz w:val="24"/>
                <w:szCs w:val="24"/>
              </w:rPr>
              <w:t>Mr. / Mrs.</w:t>
            </w:r>
            <w:r>
              <w:rPr>
                <w:rFonts w:ascii="Times New Roman" w:hAnsi="Times New Roman"/>
                <w:sz w:val="24"/>
                <w:szCs w:val="24"/>
              </w:rPr>
              <w:t xml:space="preserve"> </w:t>
            </w:r>
          </w:p>
        </w:tc>
        <w:tc>
          <w:tcPr>
            <w:tcW w:w="2875" w:type="dxa"/>
          </w:tcPr>
          <w:p w14:paraId="3D5AB04C"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1468" w:type="dxa"/>
          </w:tcPr>
          <w:p w14:paraId="5B2A19E4"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2029" w:type="dxa"/>
          </w:tcPr>
          <w:p w14:paraId="79302833"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4093BA" w14:textId="77777777" w:rsidR="009E50A1" w:rsidRDefault="009E50A1" w:rsidP="00EA6644">
      <w:pPr>
        <w:spacing w:after="0" w:line="240" w:lineRule="auto"/>
      </w:pPr>
      <w:r>
        <w:separator/>
      </w:r>
    </w:p>
  </w:endnote>
  <w:endnote w:type="continuationSeparator" w:id="0">
    <w:p w14:paraId="2BE827AB" w14:textId="77777777" w:rsidR="009E50A1" w:rsidRDefault="009E50A1"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BC2C24" w:rsidRDefault="00BC2C24"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BC2C24" w:rsidRDefault="00BC2C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EndPr/>
    <w:sdtContent>
      <w:p w14:paraId="4B584F6A" w14:textId="77777777" w:rsidR="00BC2C24" w:rsidRDefault="00BC2C24">
        <w:pPr>
          <w:pStyle w:val="Footer"/>
          <w:jc w:val="center"/>
        </w:pPr>
      </w:p>
      <w:tbl>
        <w:tblPr>
          <w:tblStyle w:val="TableGrid"/>
          <w:tblW w:w="9030" w:type="dxa"/>
          <w:jc w:val="center"/>
          <w:tblLook w:val="04A0" w:firstRow="1" w:lastRow="0" w:firstColumn="1" w:lastColumn="0" w:noHBand="0" w:noVBand="1"/>
        </w:tblPr>
        <w:tblGrid>
          <w:gridCol w:w="4515"/>
          <w:gridCol w:w="4515"/>
        </w:tblGrid>
        <w:tr w:rsidR="00BC2C24" w14:paraId="4E1E4FC1" w14:textId="77777777" w:rsidTr="00CF782E">
          <w:trPr>
            <w:trHeight w:val="1025"/>
            <w:jc w:val="center"/>
          </w:trPr>
          <w:tc>
            <w:tcPr>
              <w:tcW w:w="4515" w:type="dxa"/>
            </w:tcPr>
            <w:p w14:paraId="15EB75B9" w14:textId="77777777" w:rsidR="00BC2C24" w:rsidRDefault="00BC2C24">
              <w:pPr>
                <w:pStyle w:val="Footer"/>
                <w:jc w:val="center"/>
              </w:pPr>
            </w:p>
          </w:tc>
          <w:tc>
            <w:tcPr>
              <w:tcW w:w="4515" w:type="dxa"/>
            </w:tcPr>
            <w:p w14:paraId="050FE705" w14:textId="77777777" w:rsidR="00BC2C24" w:rsidRDefault="00BC2C24">
              <w:pPr>
                <w:pStyle w:val="Footer"/>
                <w:jc w:val="center"/>
              </w:pPr>
            </w:p>
          </w:tc>
        </w:tr>
      </w:tbl>
      <w:p w14:paraId="7BE68E01" w14:textId="2D6952A3" w:rsidR="00BC2C24" w:rsidRDefault="00BC2C24">
        <w:pPr>
          <w:pStyle w:val="Footer"/>
          <w:jc w:val="center"/>
        </w:pPr>
        <w:r>
          <w:fldChar w:fldCharType="begin"/>
        </w:r>
        <w:r>
          <w:instrText xml:space="preserve"> PAGE   \* MERGEFORMAT </w:instrText>
        </w:r>
        <w:r>
          <w:fldChar w:fldCharType="separate"/>
        </w:r>
        <w:r w:rsidR="00CB4CBC">
          <w:rPr>
            <w:noProof/>
          </w:rPr>
          <w:t>48</w:t>
        </w:r>
        <w:r>
          <w:rPr>
            <w:noProof/>
          </w:rPr>
          <w:fldChar w:fldCharType="end"/>
        </w:r>
      </w:p>
    </w:sdtContent>
  </w:sdt>
  <w:p w14:paraId="56E2B5F9" w14:textId="77777777" w:rsidR="00BC2C24" w:rsidRDefault="00BC2C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E865D1" w14:textId="77777777" w:rsidR="009E50A1" w:rsidRDefault="009E50A1" w:rsidP="00EA6644">
      <w:pPr>
        <w:spacing w:after="0" w:line="240" w:lineRule="auto"/>
      </w:pPr>
      <w:r>
        <w:separator/>
      </w:r>
    </w:p>
  </w:footnote>
  <w:footnote w:type="continuationSeparator" w:id="0">
    <w:p w14:paraId="7C2EFD01" w14:textId="77777777" w:rsidR="009E50A1" w:rsidRDefault="009E50A1"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BC2C24" w:rsidRDefault="00BC2C24"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9C5685F"/>
    <w:multiLevelType w:val="hybridMultilevel"/>
    <w:tmpl w:val="8FAEB04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2"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9"/>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8"/>
  </w:num>
  <w:num w:numId="11">
    <w:abstractNumId w:val="15"/>
  </w:num>
  <w:num w:numId="12">
    <w:abstractNumId w:val="21"/>
  </w:num>
  <w:num w:numId="13">
    <w:abstractNumId w:val="19"/>
  </w:num>
  <w:num w:numId="14">
    <w:abstractNumId w:val="0"/>
  </w:num>
  <w:num w:numId="15">
    <w:abstractNumId w:val="30"/>
  </w:num>
  <w:num w:numId="16">
    <w:abstractNumId w:val="25"/>
  </w:num>
  <w:num w:numId="17">
    <w:abstractNumId w:val="18"/>
  </w:num>
  <w:num w:numId="18">
    <w:abstractNumId w:val="11"/>
  </w:num>
  <w:num w:numId="19">
    <w:abstractNumId w:val="23"/>
  </w:num>
  <w:num w:numId="20">
    <w:abstractNumId w:val="2"/>
  </w:num>
  <w:num w:numId="21">
    <w:abstractNumId w:val="31"/>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2"/>
  </w:num>
  <w:num w:numId="33">
    <w:abstractNumId w:val="33"/>
  </w:num>
  <w:num w:numId="3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0B52"/>
    <w:rsid w:val="00121AE5"/>
    <w:rsid w:val="00121EF6"/>
    <w:rsid w:val="0012317B"/>
    <w:rsid w:val="00133183"/>
    <w:rsid w:val="0013656D"/>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45E"/>
    <w:rsid w:val="00472FAF"/>
    <w:rsid w:val="004742AD"/>
    <w:rsid w:val="0048127B"/>
    <w:rsid w:val="00482064"/>
    <w:rsid w:val="004870F4"/>
    <w:rsid w:val="004A32A3"/>
    <w:rsid w:val="004A5C95"/>
    <w:rsid w:val="004A6E07"/>
    <w:rsid w:val="004C1F9D"/>
    <w:rsid w:val="004C2E16"/>
    <w:rsid w:val="004C2EAD"/>
    <w:rsid w:val="004D454D"/>
    <w:rsid w:val="004E59B7"/>
    <w:rsid w:val="004F061C"/>
    <w:rsid w:val="004F1FBD"/>
    <w:rsid w:val="004F2C56"/>
    <w:rsid w:val="004F5279"/>
    <w:rsid w:val="00500A83"/>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071D"/>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36E4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044D3"/>
    <w:rsid w:val="009102E7"/>
    <w:rsid w:val="00910310"/>
    <w:rsid w:val="00911BAB"/>
    <w:rsid w:val="0091588A"/>
    <w:rsid w:val="0091590E"/>
    <w:rsid w:val="00916D98"/>
    <w:rsid w:val="00920812"/>
    <w:rsid w:val="00922146"/>
    <w:rsid w:val="00926A78"/>
    <w:rsid w:val="009303A5"/>
    <w:rsid w:val="0093126E"/>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50A1"/>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2C24"/>
    <w:rsid w:val="00BC5D1C"/>
    <w:rsid w:val="00BE2BEA"/>
    <w:rsid w:val="00BE2F60"/>
    <w:rsid w:val="00BE604C"/>
    <w:rsid w:val="00BE74D6"/>
    <w:rsid w:val="00BF1549"/>
    <w:rsid w:val="00C057FD"/>
    <w:rsid w:val="00C138A5"/>
    <w:rsid w:val="00C1481A"/>
    <w:rsid w:val="00C164EA"/>
    <w:rsid w:val="00C17A90"/>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4CBC"/>
    <w:rsid w:val="00CB506A"/>
    <w:rsid w:val="00CB551A"/>
    <w:rsid w:val="00CC6E2C"/>
    <w:rsid w:val="00CD266E"/>
    <w:rsid w:val="00CF09D7"/>
    <w:rsid w:val="00CF4CBA"/>
    <w:rsid w:val="00CF782E"/>
    <w:rsid w:val="00D0044A"/>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 w:val="00FF53D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543397316">
      <w:bodyDiv w:val="1"/>
      <w:marLeft w:val="0"/>
      <w:marRight w:val="0"/>
      <w:marTop w:val="0"/>
      <w:marBottom w:val="0"/>
      <w:divBdr>
        <w:top w:val="none" w:sz="0" w:space="0" w:color="auto"/>
        <w:left w:val="none" w:sz="0" w:space="0" w:color="auto"/>
        <w:bottom w:val="none" w:sz="0" w:space="0" w:color="auto"/>
        <w:right w:val="none" w:sz="0" w:space="0" w:color="auto"/>
      </w:divBdr>
    </w:div>
    <w:div w:id="157878502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34CC3A-A9BB-4BAA-9943-63AB861CD6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TotalTime>
  <Pages>1</Pages>
  <Words>15716</Words>
  <Characters>89587</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66</cp:revision>
  <cp:lastPrinted>2021-10-21T10:57:00Z</cp:lastPrinted>
  <dcterms:created xsi:type="dcterms:W3CDTF">2021-10-26T09:44:00Z</dcterms:created>
  <dcterms:modified xsi:type="dcterms:W3CDTF">2021-11-11T07:04:00Z</dcterms:modified>
</cp:coreProperties>
</file>