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Amol Shivaji Khondapure</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35</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BKNPK5493F</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483861087571</w:t>
      </w:r>
      <w:r w:rsidRPr="006C47D8">
        <w:rPr>
          <w:rFonts w:ascii="Times New Roman" w:hAnsi="Times New Roman" w:cs="Times New Roman"/>
          <w:sz w:val="24"/>
          <w:szCs w:val="24"/>
        </w:rPr>
        <w:t xml:space="preserve">, residing at </w:t>
      </w:r>
      <w:r>
        <w:rPr>
          <w:rFonts w:ascii="Times New Roman" w:hAnsi="Times New Roman" w:cs="Times New Roman"/>
          <w:sz w:val="24"/>
          <w:szCs w:val="24"/>
        </w:rPr>
        <w:t>FLAT NO -106, B-WING, CHINTAMANI PLAZA, OPPOSITE AKASHWANI, PUNE-SOLAPUR ROAD, HADAPSAR, PUNE</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1270C629"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306BF8" w:rsidRPr="00306BF8">
        <w:t xml:space="preserve"> </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27ED49D2" w:rsidR="00CD266E" w:rsidRPr="006C47D8" w:rsidRDefault="000E5B9E" w:rsidP="001F1D1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lastRenderedPageBreak/>
        <w:t xml:space="preserve">The Purchaser has agreed to purchase and acquire from the Promoter and the Promoter hereby agrees to sell to the Purchaser the Unit bearing No. </w:t>
      </w:r>
      <w:r w:rsidR="00306BF8">
        <w:rPr>
          <w:rFonts w:ascii="Times New Roman" w:hAnsi="Times New Roman"/>
          <w:sz w:val="24"/>
          <w:szCs w:val="24"/>
        </w:rPr>
        <w:t xml:space="preserve"> </w:t>
      </w:r>
      <w:r w:rsidRPr="006C47D8">
        <w:rPr>
          <w:rFonts w:ascii="Times New Roman" w:hAnsi="Times New Roman"/>
          <w:sz w:val="24"/>
          <w:szCs w:val="24"/>
        </w:rPr>
        <w:t xml:space="preserve">admeasuring </w:t>
      </w:r>
      <w:r>
        <w:rPr>
          <w:rFonts w:ascii="Times New Roman" w:hAnsi="Times New Roman"/>
          <w:sz w:val="24"/>
          <w:szCs w:val="24"/>
        </w:rPr>
        <w:t xml:space="preserve"> 151.66</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  </w:t>
      </w:r>
      <w:r>
        <w:rPr>
          <w:rFonts w:ascii="Times New Roman" w:hAnsi="Times New Roman"/>
          <w:sz w:val="24"/>
          <w:szCs w:val="24"/>
        </w:rPr>
        <w:t xml:space="preserve"> 14.09</w:t>
      </w:r>
      <w:r w:rsidRPr="006C47D8">
        <w:rPr>
          <w:rFonts w:ascii="Times New Roman" w:hAnsi="Times New Roman"/>
          <w:sz w:val="24"/>
          <w:szCs w:val="24"/>
        </w:rPr>
        <w:t xml:space="preserve"> sq. meters (Carpet area) + i.e. equivalent to </w:t>
      </w:r>
      <w:r>
        <w:rPr>
          <w:rFonts w:ascii="Times New Roman" w:hAnsi="Times New Roman"/>
          <w:sz w:val="24"/>
          <w:szCs w:val="24"/>
        </w:rPr>
        <w:t xml:space="preserve"> 220.00</w:t>
      </w:r>
      <w:r w:rsidRPr="006C47D8">
        <w:rPr>
          <w:rFonts w:ascii="Times New Roman" w:hAnsi="Times New Roman"/>
          <w:sz w:val="24"/>
          <w:szCs w:val="24"/>
        </w:rPr>
        <w:t xml:space="preserve"> sq. ft. i.e</w:t>
      </w:r>
      <w:r w:rsidR="00306BF8">
        <w:rPr>
          <w:rFonts w:ascii="Times New Roman" w:hAnsi="Times New Roman"/>
          <w:sz w:val="24"/>
          <w:szCs w:val="24"/>
        </w:rPr>
        <w:t xml:space="preserve"> </w:t>
      </w:r>
      <w:r>
        <w:rPr>
          <w:rFonts w:ascii="Times New Roman" w:hAnsi="Times New Roman"/>
          <w:sz w:val="24"/>
          <w:szCs w:val="24"/>
        </w:rPr>
        <w:t xml:space="preserve"> 20.44</w:t>
      </w:r>
      <w:r w:rsidR="00306BF8">
        <w:rPr>
          <w:rFonts w:ascii="Times New Roman" w:hAnsi="Times New Roman"/>
          <w:sz w:val="24"/>
          <w:szCs w:val="24"/>
        </w:rPr>
        <w:t xml:space="preserve"> </w:t>
      </w:r>
      <w:r w:rsidRPr="006C47D8">
        <w:rPr>
          <w:rFonts w:ascii="Times New Roman" w:hAnsi="Times New Roman"/>
          <w:sz w:val="24"/>
          <w:szCs w:val="24"/>
        </w:rPr>
        <w:t xml:space="preserve">sq. meters (built up area) along with enclosed balcony adm. </w:t>
      </w:r>
      <w:r>
        <w:rPr>
          <w:rFonts w:ascii="Times New Roman" w:hAnsi="Times New Roman"/>
          <w:sz w:val="24"/>
          <w:szCs w:val="24"/>
        </w:rPr>
        <w:t xml:space="preserve"> 151.66</w:t>
      </w:r>
      <w:r w:rsidRPr="006C47D8">
        <w:rPr>
          <w:rFonts w:ascii="Times New Roman" w:hAnsi="Times New Roman"/>
          <w:sz w:val="24"/>
          <w:szCs w:val="24"/>
        </w:rPr>
        <w:t xml:space="preserve"> sq. ft. i.e. </w:t>
      </w:r>
      <w:r>
        <w:rPr>
          <w:rFonts w:ascii="Times New Roman" w:hAnsi="Times New Roman"/>
          <w:sz w:val="24"/>
          <w:szCs w:val="24"/>
        </w:rPr>
        <w:t xml:space="preserve"> 14.09</w:t>
      </w:r>
      <w:r w:rsidRPr="006C47D8">
        <w:rPr>
          <w:rFonts w:ascii="Times New Roman" w:hAnsi="Times New Roman"/>
          <w:sz w:val="24"/>
          <w:szCs w:val="24"/>
        </w:rPr>
        <w:t xml:space="preserve"> sq. meters (Carpet area) equivalent to </w:t>
      </w:r>
      <w:r>
        <w:rPr>
          <w:rFonts w:ascii="Times New Roman" w:hAnsi="Times New Roman"/>
          <w:sz w:val="24"/>
          <w:szCs w:val="24"/>
        </w:rPr>
        <w:t xml:space="preserve"> 220.00</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w:t>
      </w:r>
      <w:r w:rsidR="00D56079">
        <w:rPr>
          <w:rFonts w:ascii="Times New Roman" w:hAnsi="Times New Roman"/>
          <w:sz w:val="24"/>
          <w:szCs w:val="24"/>
        </w:rPr>
        <w:t xml:space="preserve"> </w:t>
      </w:r>
      <w:r>
        <w:rPr>
          <w:rFonts w:ascii="Times New Roman" w:hAnsi="Times New Roman"/>
          <w:sz w:val="24"/>
          <w:szCs w:val="24"/>
        </w:rPr>
        <w:t xml:space="preserve"> 20.44</w:t>
      </w:r>
      <w:r w:rsidR="00D56079">
        <w:rPr>
          <w:rFonts w:ascii="Times New Roman" w:hAnsi="Times New Roman"/>
          <w:sz w:val="24"/>
          <w:szCs w:val="24"/>
        </w:rPr>
        <w:t xml:space="preserve"> </w:t>
      </w:r>
      <w:r w:rsidRPr="006C47D8">
        <w:rPr>
          <w:rFonts w:ascii="Times New Roman" w:hAnsi="Times New Roman"/>
          <w:sz w:val="24"/>
          <w:szCs w:val="24"/>
        </w:rPr>
        <w:t xml:space="preserve">sq. meters (built up area) on </w:t>
      </w:r>
      <w:r>
        <w:rPr>
          <w:rFonts w:ascii="Times New Roman" w:hAnsi="Times New Roman"/>
          <w:sz w:val="24"/>
          <w:szCs w:val="24"/>
        </w:rPr>
        <w:t>04th Floor</w:t>
      </w:r>
      <w:r w:rsidRPr="006C47D8">
        <w:rPr>
          <w:rFonts w:ascii="Times New Roman" w:hAnsi="Times New Roman"/>
          <w:sz w:val="24"/>
          <w:szCs w:val="24"/>
        </w:rPr>
        <w:t xml:space="preserve"> floor in Wing “K”,</w:t>
      </w:r>
      <w:r w:rsidR="00337416" w:rsidRPr="006C47D8">
        <w:rPr>
          <w:rFonts w:ascii="Times New Roman" w:hAnsi="Times New Roman"/>
          <w:sz w:val="24"/>
          <w:szCs w:val="24"/>
        </w:rPr>
        <w:t xml:space="preserve"> </w:t>
      </w:r>
      <w:r w:rsidRPr="006C47D8">
        <w:rPr>
          <w:rFonts w:ascii="Times New Roman" w:hAnsi="Times New Roman"/>
          <w:sz w:val="24"/>
          <w:szCs w:val="24"/>
        </w:rPr>
        <w:t xml:space="preserve">in the project “41 City Hub”, constructed upon the landed property mentioned in Schedule I, which is more particularly shown delineated in red colour boundary line in </w:t>
      </w:r>
      <w:r w:rsidRPr="006C47D8">
        <w:rPr>
          <w:rFonts w:ascii="Times New Roman" w:hAnsi="Times New Roman"/>
          <w:b/>
          <w:bCs/>
          <w:sz w:val="24"/>
          <w:szCs w:val="24"/>
        </w:rPr>
        <w:t>Annexure ‘F’</w:t>
      </w:r>
      <w:r w:rsidRPr="006C47D8">
        <w:rPr>
          <w:rFonts w:ascii="Times New Roman" w:hAnsi="Times New Roman"/>
          <w:sz w:val="24"/>
          <w:szCs w:val="24"/>
        </w:rPr>
        <w:t xml:space="preserve"> annexed hereto, at or for total consideration of Rs. </w:t>
      </w:r>
      <w:r>
        <w:rPr>
          <w:rFonts w:ascii="Times New Roman" w:hAnsi="Times New Roman"/>
          <w:sz w:val="24"/>
          <w:szCs w:val="24"/>
        </w:rPr>
        <w:t xml:space="preserve"> 22,79,661.00</w:t>
      </w:r>
      <w:r w:rsidRPr="006C47D8">
        <w:rPr>
          <w:rFonts w:ascii="Times New Roman" w:hAnsi="Times New Roman"/>
          <w:sz w:val="24"/>
          <w:szCs w:val="24"/>
        </w:rPr>
        <w:t xml:space="preserve">/- (Rupees </w:t>
      </w:r>
      <w:r>
        <w:rPr>
          <w:rFonts w:ascii="Times New Roman" w:hAnsi="Times New Roman"/>
          <w:sz w:val="24"/>
          <w:szCs w:val="24"/>
        </w:rPr>
        <w:t xml:space="preserve">Twenty Two Lakh Seventy Nine Thousand Six Hundred Sixty One only </w:t>
      </w:r>
      <w:r w:rsidRPr="006C47D8">
        <w:rPr>
          <w:rFonts w:ascii="Times New Roman" w:hAnsi="Times New Roman"/>
          <w:sz w:val="24"/>
          <w:szCs w:val="24"/>
        </w:rPr>
        <w:t>Only)</w:t>
      </w:r>
      <w:r w:rsidR="00226328" w:rsidRPr="006C47D8">
        <w:rPr>
          <w:rFonts w:ascii="Times New Roman" w:hAnsi="Times New Roman"/>
          <w:sz w:val="24"/>
          <w:szCs w:val="24"/>
        </w:rPr>
        <w:t xml:space="preserve"> </w:t>
      </w:r>
      <w:r w:rsidRPr="006C47D8">
        <w:rPr>
          <w:rFonts w:ascii="Times New Roman" w:hAnsi="Times New Roman"/>
          <w:bCs/>
          <w:sz w:val="24"/>
          <w:szCs w:val="24"/>
        </w:rPr>
        <w:t>(“</w:t>
      </w:r>
      <w:r w:rsidRPr="006C47D8">
        <w:rPr>
          <w:rFonts w:ascii="Times New Roman" w:hAnsi="Times New Roman"/>
          <w:b/>
          <w:sz w:val="24"/>
          <w:szCs w:val="24"/>
        </w:rPr>
        <w:t>said consideration</w:t>
      </w:r>
      <w:r w:rsidR="00752CDD" w:rsidRPr="006C47D8">
        <w:rPr>
          <w:rFonts w:ascii="Times New Roman" w:hAnsi="Times New Roman"/>
          <w:bCs/>
          <w:sz w:val="24"/>
          <w:szCs w:val="24"/>
        </w:rPr>
        <w:t>”)</w:t>
      </w:r>
      <w:r w:rsidRPr="006C47D8">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15F6BA10"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.____________( Rupees ________________only)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1F1D12"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22,79,661.00</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4E4F3FEB" w14:textId="6486215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All the piece and parcel of the Unit bearing no. </w:t>
      </w:r>
      <w:r w:rsidRPr="006C47D8">
        <w:rPr>
          <w:rFonts w:ascii="Times New Roman" w:hAnsi="Times New Roman" w:cs="Times New Roman"/>
          <w:sz w:val="24"/>
          <w:szCs w:val="24"/>
        </w:rPr>
        <w:t xml:space="preserve"> in Wing “K”, admeasuring </w:t>
      </w:r>
      <w:r>
        <w:rPr>
          <w:rFonts w:ascii="Times New Roman" w:hAnsi="Times New Roman" w:cs="Times New Roman"/>
          <w:sz w:val="24"/>
          <w:szCs w:val="24"/>
        </w:rPr>
        <w:t xml:space="preserve"> 152.00</w:t>
      </w:r>
      <w:r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14.12</w:t>
      </w:r>
      <w:r w:rsidRPr="006C47D8">
        <w:rPr>
          <w:rFonts w:ascii="Times New Roman" w:hAnsi="Times New Roman" w:cs="Times New Roman"/>
          <w:sz w:val="24"/>
          <w:szCs w:val="24"/>
        </w:rPr>
        <w:t xml:space="preserve"> sq. meters (Carpet area), along with enclosed balcony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151.66</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14.09</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 xml:space="preserve">sq.mtrs. </w:t>
      </w:r>
      <w:r w:rsidRPr="006C47D8">
        <w:rPr>
          <w:rFonts w:ascii="Times New Roman" w:hAnsi="Times New Roman" w:cs="Times New Roman"/>
          <w:sz w:val="24"/>
          <w:szCs w:val="24"/>
        </w:rPr>
        <w:t>(Carpet area),</w:t>
      </w:r>
      <w:r w:rsidR="00866EC5">
        <w:rPr>
          <w:rFonts w:ascii="Times New Roman" w:hAnsi="Times New Roman" w:cs="Times New Roman"/>
          <w:sz w:val="24"/>
          <w:szCs w:val="24"/>
        </w:rPr>
        <w:t xml:space="preserve"> Store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0.00</w:t>
      </w:r>
      <w:r w:rsidR="00BE2BEA" w:rsidRPr="00BE2BEA">
        <w:rPr>
          <w:rFonts w:ascii="Times New Roman" w:hAnsi="Times New Roman" w:cs="Times New Roman"/>
          <w:sz w:val="24"/>
          <w:szCs w:val="24"/>
        </w:rPr>
        <w:t xml:space="preserve"> </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00BE2BEA">
        <w:rPr>
          <w:rFonts w:ascii="Times New Roman" w:hAnsi="Times New Roman" w:cs="Times New Roman"/>
          <w:sz w:val="24"/>
          <w:szCs w:val="24"/>
        </w:rPr>
        <w:t xml:space="preserve"> </w:t>
      </w:r>
      <w:r w:rsidR="00D57DFB">
        <w:rPr>
          <w:rFonts w:ascii="Times New Roman" w:hAnsi="Times New Roman" w:cs="Times New Roman"/>
          <w:sz w:val="24"/>
          <w:szCs w:val="24"/>
        </w:rPr>
        <w:t>sq. mtrs.</w:t>
      </w:r>
      <w:r w:rsidR="00866EC5">
        <w:rPr>
          <w:rFonts w:ascii="Times New Roman" w:hAnsi="Times New Roman" w:cs="Times New Roman"/>
          <w:sz w:val="24"/>
          <w:szCs w:val="24"/>
        </w:rPr>
        <w:t xml:space="preserve">, Mezzanine </w:t>
      </w:r>
      <w:r w:rsidR="00866EC5" w:rsidRPr="006C47D8">
        <w:rPr>
          <w:rFonts w:ascii="Times New Roman" w:hAnsi="Times New Roman" w:cs="Times New Roman"/>
          <w:sz w:val="24"/>
          <w:szCs w:val="24"/>
        </w:rPr>
        <w:t xml:space="preserve">admeasuring </w:t>
      </w:r>
      <w:r w:rsidR="00B6001E">
        <w:rPr>
          <w:rFonts w:ascii="Times New Roman" w:hAnsi="Times New Roman" w:cs="Times New Roman"/>
          <w:sz w:val="24"/>
          <w:szCs w:val="24"/>
        </w:rPr>
        <w:t>&lt;&lt;&lt;AREA6</w:t>
      </w:r>
      <w:r w:rsidR="00BE2BEA" w:rsidRPr="00BE2BEA">
        <w:rPr>
          <w:rFonts w:ascii="Times New Roman" w:hAnsi="Times New Roman" w:cs="Times New Roman"/>
          <w:sz w:val="24"/>
          <w:szCs w:val="24"/>
        </w:rPr>
        <w:t>&gt;&gt;&gt;</w:t>
      </w:r>
      <w:r w:rsidR="00B6001E">
        <w:rPr>
          <w:rFonts w:ascii="Times New Roman" w:hAnsi="Times New Roman" w:cs="Times New Roman"/>
          <w:sz w:val="24"/>
          <w:szCs w:val="24"/>
        </w:rPr>
        <w:t xml:space="preserve"> sq. ft. i.e. </w:t>
      </w:r>
      <w:r w:rsidR="00B6001E" w:rsidRPr="00B6001E">
        <w:rPr>
          <w:rFonts w:ascii="Times New Roman" w:hAnsi="Times New Roman" w:cs="Times New Roman"/>
          <w:b/>
          <w:bCs/>
          <w:sz w:val="24"/>
          <w:szCs w:val="24"/>
          <w:lang w:val="en-IN"/>
        </w:rPr>
        <w:t>&lt;&lt;&lt;</w:t>
      </w:r>
      <w:r w:rsidR="00B6001E" w:rsidRPr="00B6001E">
        <w:rPr>
          <w:rFonts w:ascii="Times New Roman" w:hAnsi="Times New Roman" w:cs="Times New Roman"/>
          <w:bCs/>
          <w:sz w:val="24"/>
          <w:szCs w:val="24"/>
          <w:lang w:val="en-IN"/>
        </w:rPr>
        <w:t>AREA6SQMT&gt;&gt;&gt;</w:t>
      </w:r>
      <w:r w:rsidR="00BE2BEA" w:rsidRPr="00BE2BEA">
        <w:rPr>
          <w:rFonts w:ascii="Times New Roman" w:hAnsi="Times New Roman" w:cs="Times New Roman"/>
          <w:sz w:val="24"/>
          <w:szCs w:val="24"/>
        </w:rPr>
        <w:t xml:space="preserve"> </w:t>
      </w:r>
      <w:r w:rsidR="00D57DFB">
        <w:rPr>
          <w:rFonts w:ascii="Times New Roman" w:hAnsi="Times New Roman" w:cs="Times New Roman"/>
          <w:sz w:val="24"/>
          <w:szCs w:val="24"/>
        </w:rPr>
        <w:t xml:space="preserve"> sq.mtrs.</w:t>
      </w:r>
      <w:r w:rsidR="00866EC5">
        <w:rPr>
          <w:rFonts w:ascii="Times New Roman" w:hAnsi="Times New Roman" w:cs="Times New Roman"/>
          <w:sz w:val="24"/>
          <w:szCs w:val="24"/>
        </w:rPr>
        <w:t xml:space="preserve">, </w:t>
      </w:r>
      <w:r w:rsidR="00F169C0">
        <w:rPr>
          <w:rFonts w:ascii="Times New Roman" w:hAnsi="Times New Roman" w:cs="Times New Roman"/>
          <w:sz w:val="24"/>
          <w:szCs w:val="24"/>
        </w:rPr>
        <w:t xml:space="preserve">for total </w:t>
      </w:r>
      <w:r w:rsidR="00BE2BEA">
        <w:rPr>
          <w:rFonts w:ascii="Times New Roman" w:hAnsi="Times New Roman" w:cs="Times New Roman"/>
          <w:sz w:val="24"/>
          <w:szCs w:val="24"/>
        </w:rPr>
        <w:t>Carpet</w:t>
      </w:r>
      <w:r w:rsidR="00F169C0">
        <w:rPr>
          <w:rFonts w:ascii="Times New Roman" w:hAnsi="Times New Roman" w:cs="Times New Roman"/>
          <w:sz w:val="24"/>
          <w:szCs w:val="24"/>
        </w:rPr>
        <w:t xml:space="preserve"> area </w:t>
      </w:r>
      <w:r w:rsidR="00866EC5" w:rsidRPr="006C47D8">
        <w:rPr>
          <w:rFonts w:ascii="Times New Roman" w:hAnsi="Times New Roman" w:cs="Times New Roman"/>
          <w:sz w:val="24"/>
          <w:szCs w:val="24"/>
        </w:rPr>
        <w:t xml:space="preserve"> admeasuring </w:t>
      </w:r>
      <w:r>
        <w:rPr>
          <w:rFonts w:ascii="Times New Roman" w:hAnsi="Times New Roman" w:cs="Times New Roman"/>
          <w:sz w:val="24"/>
          <w:szCs w:val="24"/>
        </w:rPr>
        <w:t xml:space="preserve"> 152.00</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14.12</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sq.mtrs,</w:t>
      </w:r>
      <w:r w:rsidR="00866EC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 on </w:t>
      </w:r>
      <w:r>
        <w:rPr>
          <w:rFonts w:ascii="Times New Roman" w:hAnsi="Times New Roman" w:cs="Times New Roman"/>
          <w:sz w:val="24"/>
          <w:szCs w:val="24"/>
        </w:rPr>
        <w:t>04th Floor</w:t>
      </w:r>
      <w:r w:rsidRPr="006C47D8">
        <w:rPr>
          <w:rFonts w:ascii="Times New Roman" w:hAnsi="Times New Roman" w:cs="Times New Roman"/>
          <w:sz w:val="24"/>
          <w:szCs w:val="24"/>
        </w:rPr>
        <w:t xml:space="preserve"> (______) floor, in the project known as ’41 City Hub</w:t>
      </w:r>
      <w:r w:rsidR="002B3B83">
        <w:rPr>
          <w:rFonts w:ascii="Times New Roman" w:hAnsi="Times New Roman" w:cs="Times New Roman"/>
          <w:sz w:val="24"/>
          <w:szCs w:val="24"/>
        </w:rPr>
        <w:t xml:space="preserve">’ </w:t>
      </w:r>
      <w:r w:rsidRPr="006C47D8">
        <w:rPr>
          <w:rFonts w:ascii="Times New Roman" w:hAnsi="Times New Roman" w:cs="Times New Roman"/>
          <w:sz w:val="24"/>
          <w:szCs w:val="24"/>
        </w:rPr>
        <w:t>constructed upon the landed property mentioned in Schedule I.</w:t>
      </w:r>
      <w:bookmarkStart w:id="0" w:name="_GoBack"/>
      <w:bookmarkEnd w:id="0"/>
    </w:p>
    <w:p w14:paraId="1FE9CEC9" w14:textId="77777777" w:rsidR="00BE2BEA" w:rsidRDefault="00BE2BEA" w:rsidP="00CD266E">
      <w:pPr>
        <w:spacing w:before="240" w:after="0" w:line="360" w:lineRule="auto"/>
        <w:jc w:val="center"/>
        <w:rPr>
          <w:rFonts w:ascii="Times New Roman" w:hAnsi="Times New Roman" w:cs="Times New Roman"/>
          <w:b/>
          <w:sz w:val="24"/>
          <w:szCs w:val="24"/>
        </w:rPr>
      </w:pP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lastRenderedPageBreak/>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Amol Shivaji Khondapure</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03ED54" w14:textId="77777777" w:rsidR="002E04F1" w:rsidRDefault="002E04F1" w:rsidP="00EA6644">
      <w:pPr>
        <w:spacing w:after="0" w:line="240" w:lineRule="auto"/>
      </w:pPr>
      <w:r>
        <w:separator/>
      </w:r>
    </w:p>
  </w:endnote>
  <w:endnote w:type="continuationSeparator" w:id="0">
    <w:p w14:paraId="59451FDD" w14:textId="77777777" w:rsidR="002E04F1" w:rsidRDefault="002E04F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Yu Gothic UI"/>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1F1D12" w:rsidRDefault="001F1D12"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1F1D12" w:rsidRDefault="001F1D1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Content>
      <w:p w14:paraId="4B584F6A" w14:textId="77777777" w:rsidR="001F1D12" w:rsidRDefault="001F1D12">
        <w:pPr>
          <w:pStyle w:val="Footer"/>
          <w:jc w:val="center"/>
        </w:pPr>
      </w:p>
      <w:tbl>
        <w:tblPr>
          <w:tblStyle w:val="TableGrid"/>
          <w:tblW w:w="9030" w:type="dxa"/>
          <w:jc w:val="center"/>
          <w:tblLook w:val="04A0" w:firstRow="1" w:lastRow="0" w:firstColumn="1" w:lastColumn="0" w:noHBand="0" w:noVBand="1"/>
        </w:tblPr>
        <w:tblGrid>
          <w:gridCol w:w="4515"/>
          <w:gridCol w:w="4515"/>
        </w:tblGrid>
        <w:tr w:rsidR="001F1D12" w14:paraId="4E1E4FC1" w14:textId="77777777" w:rsidTr="00CF782E">
          <w:trPr>
            <w:trHeight w:val="1025"/>
            <w:jc w:val="center"/>
          </w:trPr>
          <w:tc>
            <w:tcPr>
              <w:tcW w:w="4515" w:type="dxa"/>
            </w:tcPr>
            <w:p w14:paraId="15EB75B9" w14:textId="77777777" w:rsidR="001F1D12" w:rsidRDefault="001F1D12">
              <w:pPr>
                <w:pStyle w:val="Footer"/>
                <w:jc w:val="center"/>
              </w:pPr>
            </w:p>
          </w:tc>
          <w:tc>
            <w:tcPr>
              <w:tcW w:w="4515" w:type="dxa"/>
            </w:tcPr>
            <w:p w14:paraId="050FE705" w14:textId="77777777" w:rsidR="001F1D12" w:rsidRDefault="001F1D12">
              <w:pPr>
                <w:pStyle w:val="Footer"/>
                <w:jc w:val="center"/>
              </w:pPr>
            </w:p>
          </w:tc>
        </w:tr>
      </w:tbl>
      <w:p w14:paraId="7BE68E01" w14:textId="0183F2B0" w:rsidR="001F1D12" w:rsidRDefault="001F1D12">
        <w:pPr>
          <w:pStyle w:val="Footer"/>
          <w:jc w:val="center"/>
        </w:pPr>
        <w:r>
          <w:fldChar w:fldCharType="begin"/>
        </w:r>
        <w:r>
          <w:instrText xml:space="preserve"> PAGE   \* MERGEFORMAT </w:instrText>
        </w:r>
        <w:r>
          <w:fldChar w:fldCharType="separate"/>
        </w:r>
        <w:r w:rsidR="00B6001E">
          <w:rPr>
            <w:noProof/>
          </w:rPr>
          <w:t>49</w:t>
        </w:r>
        <w:r>
          <w:rPr>
            <w:noProof/>
          </w:rPr>
          <w:fldChar w:fldCharType="end"/>
        </w:r>
      </w:p>
    </w:sdtContent>
  </w:sdt>
  <w:p w14:paraId="56E2B5F9" w14:textId="77777777" w:rsidR="001F1D12" w:rsidRDefault="001F1D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F3490D" w14:textId="77777777" w:rsidR="002E04F1" w:rsidRDefault="002E04F1" w:rsidP="00EA6644">
      <w:pPr>
        <w:spacing w:after="0" w:line="240" w:lineRule="auto"/>
      </w:pPr>
      <w:r>
        <w:separator/>
      </w:r>
    </w:p>
  </w:footnote>
  <w:footnote w:type="continuationSeparator" w:id="0">
    <w:p w14:paraId="475D96DD" w14:textId="77777777" w:rsidR="002E04F1" w:rsidRDefault="002E04F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1F1D12" w:rsidRDefault="001F1D12"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5510"/>
    <w:rsid w:val="00615D92"/>
    <w:rsid w:val="0062094D"/>
    <w:rsid w:val="00633CEE"/>
    <w:rsid w:val="006361FA"/>
    <w:rsid w:val="0064347B"/>
    <w:rsid w:val="00644EEF"/>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2A5E"/>
    <w:rsid w:val="007B42CF"/>
    <w:rsid w:val="007C2B51"/>
    <w:rsid w:val="007C3510"/>
    <w:rsid w:val="007C3BF3"/>
    <w:rsid w:val="007C6DE6"/>
    <w:rsid w:val="007D036E"/>
    <w:rsid w:val="007D056E"/>
    <w:rsid w:val="007D14BE"/>
    <w:rsid w:val="007D3516"/>
    <w:rsid w:val="007D54FC"/>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5D1C"/>
    <w:rsid w:val="00BE2BEA"/>
    <w:rsid w:val="00BE2F60"/>
    <w:rsid w:val="00BE604C"/>
    <w:rsid w:val="00BE74D6"/>
    <w:rsid w:val="00BF1549"/>
    <w:rsid w:val="00C057FD"/>
    <w:rsid w:val="00C138A5"/>
    <w:rsid w:val="00C1481A"/>
    <w:rsid w:val="00C164EA"/>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1959"/>
    <w:rsid w:val="00D1200E"/>
    <w:rsid w:val="00D16425"/>
    <w:rsid w:val="00D21DC4"/>
    <w:rsid w:val="00D23D59"/>
    <w:rsid w:val="00D25943"/>
    <w:rsid w:val="00D31691"/>
    <w:rsid w:val="00D33FE6"/>
    <w:rsid w:val="00D37AAA"/>
    <w:rsid w:val="00D37FF7"/>
    <w:rsid w:val="00D42940"/>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5BACD3-90C2-4457-A081-7489CA3DCF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TotalTime>
  <Pages>96</Pages>
  <Words>15691</Words>
  <Characters>89444</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50</cp:revision>
  <cp:lastPrinted>2021-10-21T10:57:00Z</cp:lastPrinted>
  <dcterms:created xsi:type="dcterms:W3CDTF">2021-10-26T09:44:00Z</dcterms:created>
  <dcterms:modified xsi:type="dcterms:W3CDTF">2021-11-01T11:00:00Z</dcterms:modified>
</cp:coreProperties>
</file>