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07th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A- 703</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51,09,910.00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Ravi Hembade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AODPH2175N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579708299466</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HOUSE NO 19, WALANA, HINGOLI, SENGAON,431703</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AASMA DILIP GAIKWAD</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CGTPG6528G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231841798852</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HOUSE NO 19, WALANA, HINGOLI, SENGAON,431703</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A- 703</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07th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A- 703</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07th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5,36,540.00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Five Lakh Thirty Six Thousand Five Hundred Forty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A- 703</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58.85</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07th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51,09,910.00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One Lakh Nine Thousand Nine Hundred Ten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51,09,910.00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One Lakh Nine Thousand Nine Hundred Ten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5,10,991.00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5,10,991.00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1,53,297.30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1,53,297.30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1,53,297.30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1,53,297.30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1,53,297.30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1,53,297.30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1,53,297.30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1,53,297.30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1,53,297.30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1,53,297.30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1,53,297.30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1,53,297.30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1,53,297.30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1,53,297.30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1,53,297.30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1,53,297.30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1,53,297.30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1,53,297.30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1,53,297.30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1,53,297.30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1,53,297.30</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1,53,297.30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1,53,297.30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1,02,198.20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1,02,198.20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1,02,198.20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2,55,495.50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51,09,910.00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Ravi Hembade</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HOUSE NO 19, WALANA, HINGOLI, SENGAON,431703</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AASMA DILIP GAIKWAD</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HOUSE NO 19, WALANA, HINGOLI, SENGAON,431703</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A- 703</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07th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Ravi Hembade</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AASMA DILIP GAIKWAD</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