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Viraj shah</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BUSINESS</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404,3 star residency,Malad,Mumbai</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cs="Calibri"/>
          <w:b/>
          <w:sz w:val="24"/>
          <w:szCs w:val="24"/>
        </w:rPr>
        <w:t>9988399838</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